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DCBC1A" w14:textId="77777777" w:rsidR="00B32ED5" w:rsidRPr="00433BEA" w:rsidRDefault="00B32ED5" w:rsidP="00B32ED5">
      <w:pPr>
        <w:pStyle w:val="Akti"/>
        <w:rPr>
          <w:rFonts w:ascii="Garamond" w:hAnsi="Garamond"/>
          <w:color w:val="auto"/>
          <w:sz w:val="24"/>
          <w:szCs w:val="24"/>
        </w:rPr>
      </w:pPr>
      <w:r w:rsidRPr="00433BEA">
        <w:rPr>
          <w:rFonts w:ascii="Garamond" w:hAnsi="Garamond"/>
          <w:color w:val="auto"/>
          <w:sz w:val="24"/>
          <w:szCs w:val="24"/>
        </w:rPr>
        <w:t>VENDIM</w:t>
      </w:r>
    </w:p>
    <w:p w14:paraId="37DD145B" w14:textId="77777777" w:rsidR="00B32ED5" w:rsidRPr="00433BEA" w:rsidRDefault="00B32ED5" w:rsidP="00B32ED5">
      <w:pPr>
        <w:pStyle w:val="NumriData"/>
        <w:rPr>
          <w:rFonts w:ascii="Garamond" w:hAnsi="Garamond"/>
          <w:sz w:val="24"/>
          <w:szCs w:val="24"/>
        </w:rPr>
      </w:pPr>
      <w:r w:rsidRPr="00433BEA">
        <w:rPr>
          <w:rFonts w:ascii="Garamond" w:hAnsi="Garamond"/>
          <w:sz w:val="24"/>
          <w:szCs w:val="24"/>
        </w:rPr>
        <w:t>Nr.</w:t>
      </w:r>
      <w:r w:rsidR="00AE1FB0" w:rsidRPr="00433BEA">
        <w:rPr>
          <w:rFonts w:ascii="Garamond" w:hAnsi="Garamond"/>
          <w:sz w:val="24"/>
          <w:szCs w:val="24"/>
        </w:rPr>
        <w:t xml:space="preserve"> </w:t>
      </w:r>
      <w:r w:rsidRPr="00433BEA">
        <w:rPr>
          <w:rFonts w:ascii="Garamond" w:hAnsi="Garamond"/>
          <w:sz w:val="24"/>
          <w:szCs w:val="24"/>
        </w:rPr>
        <w:t>138, datë 23.3.2000</w:t>
      </w:r>
    </w:p>
    <w:p w14:paraId="672A6659" w14:textId="77777777" w:rsidR="00B32ED5" w:rsidRPr="00433BEA" w:rsidRDefault="00B32ED5" w:rsidP="00AE1FB0">
      <w:pPr>
        <w:pStyle w:val="Paragrafi"/>
        <w:rPr>
          <w:rFonts w:ascii="Garamond" w:hAnsi="Garamond"/>
          <w:sz w:val="24"/>
          <w:szCs w:val="24"/>
        </w:rPr>
      </w:pPr>
    </w:p>
    <w:p w14:paraId="14068A8C" w14:textId="77777777" w:rsidR="00B32ED5" w:rsidRPr="00433BEA" w:rsidRDefault="00B32ED5" w:rsidP="00B32ED5">
      <w:pPr>
        <w:pStyle w:val="Titulli"/>
        <w:rPr>
          <w:rFonts w:ascii="Garamond" w:hAnsi="Garamond"/>
          <w:sz w:val="24"/>
          <w:szCs w:val="24"/>
        </w:rPr>
      </w:pPr>
      <w:r w:rsidRPr="00433BEA">
        <w:rPr>
          <w:rFonts w:ascii="Garamond" w:hAnsi="Garamond"/>
          <w:sz w:val="24"/>
          <w:szCs w:val="24"/>
          <w:lang w:val="sq-AL"/>
        </w:rPr>
        <w:t>PËR KRITERET TEKNIKE TË VLERËSIMIT DHE TË PËRLLOGARITJES SË MASËS SË SHPËRBLIMIT TË PASURIVE PRONË PRIVATE QË SHPRONËSOHEN, TË PASURIVE QË ZHVLERËSOHEN DHE TË TË DREJTAVE TË PERSONAVE TË TRETË, PËR INTERES PUBLIK</w:t>
      </w:r>
    </w:p>
    <w:p w14:paraId="3E6019AE" w14:textId="22FBEC82" w:rsidR="00A76A0A" w:rsidRPr="00433BEA" w:rsidRDefault="00E438DD" w:rsidP="009D430F">
      <w:pPr>
        <w:jc w:val="center"/>
        <w:rPr>
          <w:rFonts w:ascii="Garamond" w:hAnsi="Garamond"/>
          <w:i/>
          <w:sz w:val="24"/>
          <w:szCs w:val="24"/>
          <w:lang w:val="en-GB"/>
        </w:rPr>
      </w:pPr>
      <w:r w:rsidRPr="00433BEA">
        <w:rPr>
          <w:rFonts w:ascii="Garamond" w:hAnsi="Garamond"/>
          <w:i/>
          <w:sz w:val="24"/>
          <w:szCs w:val="24"/>
          <w:lang w:val="en-GB"/>
        </w:rPr>
        <w:t>(Ndryshuar</w:t>
      </w:r>
      <w:r w:rsidR="009D430F" w:rsidRPr="00433BEA">
        <w:rPr>
          <w:rFonts w:ascii="Garamond" w:hAnsi="Garamond"/>
          <w:i/>
          <w:sz w:val="24"/>
          <w:szCs w:val="24"/>
          <w:lang w:val="en-GB"/>
        </w:rPr>
        <w:t xml:space="preserve"> me VKM nr.</w:t>
      </w:r>
      <w:r w:rsidR="009D430F" w:rsidRPr="00433BEA">
        <w:rPr>
          <w:rFonts w:ascii="Garamond" w:hAnsi="Garamond"/>
          <w:i/>
          <w:sz w:val="24"/>
          <w:szCs w:val="24"/>
          <w:lang w:val="en-US"/>
        </w:rPr>
        <w:t xml:space="preserve"> </w:t>
      </w:r>
      <w:r w:rsidR="009D430F" w:rsidRPr="00433BEA">
        <w:rPr>
          <w:rFonts w:ascii="Garamond" w:hAnsi="Garamond"/>
          <w:i/>
          <w:sz w:val="24"/>
          <w:szCs w:val="24"/>
          <w:lang w:val="en-GB"/>
        </w:rPr>
        <w:t xml:space="preserve">662, datë 18.12.2002; </w:t>
      </w:r>
      <w:r w:rsidR="00A76A0A" w:rsidRPr="00433BEA">
        <w:rPr>
          <w:rFonts w:ascii="Garamond" w:hAnsi="Garamond"/>
          <w:i/>
          <w:sz w:val="24"/>
          <w:szCs w:val="24"/>
          <w:lang w:val="en-GB"/>
        </w:rPr>
        <w:t>nr. 872, datë 12.12.2007)</w:t>
      </w:r>
    </w:p>
    <w:p w14:paraId="65D33D42" w14:textId="77777777" w:rsidR="00E438DD" w:rsidRPr="00433BEA" w:rsidRDefault="00E438DD" w:rsidP="00E438DD">
      <w:pPr>
        <w:jc w:val="right"/>
        <w:rPr>
          <w:rFonts w:ascii="Garamond" w:hAnsi="Garamond"/>
          <w:sz w:val="24"/>
          <w:szCs w:val="24"/>
          <w:lang w:val="en-GB"/>
        </w:rPr>
      </w:pPr>
      <w:r w:rsidRPr="00433BEA">
        <w:rPr>
          <w:rFonts w:ascii="Garamond" w:hAnsi="Garamond"/>
          <w:i/>
          <w:sz w:val="24"/>
          <w:szCs w:val="24"/>
          <w:lang w:val="en-GB"/>
        </w:rPr>
        <w:t>(i përditësuar</w:t>
      </w:r>
      <w:r w:rsidRPr="00433BEA">
        <w:rPr>
          <w:rFonts w:ascii="Garamond" w:hAnsi="Garamond"/>
          <w:sz w:val="24"/>
          <w:szCs w:val="24"/>
          <w:lang w:val="en-GB"/>
        </w:rPr>
        <w:t>)</w:t>
      </w:r>
    </w:p>
    <w:p w14:paraId="0A37501D" w14:textId="77777777" w:rsidR="00B32ED5" w:rsidRPr="00433BEA" w:rsidRDefault="00B32ED5" w:rsidP="00B32ED5">
      <w:pPr>
        <w:pStyle w:val="Paragrafi"/>
        <w:rPr>
          <w:rFonts w:ascii="Garamond" w:hAnsi="Garamond"/>
          <w:sz w:val="24"/>
          <w:szCs w:val="24"/>
        </w:rPr>
      </w:pPr>
    </w:p>
    <w:p w14:paraId="30366B6B" w14:textId="77777777" w:rsidR="00B32ED5" w:rsidRPr="00433BEA" w:rsidRDefault="00B32ED5" w:rsidP="00B32ED5">
      <w:pPr>
        <w:pStyle w:val="BazLigjPropozues"/>
        <w:rPr>
          <w:rFonts w:ascii="Garamond" w:hAnsi="Garamond"/>
          <w:color w:val="auto"/>
          <w:sz w:val="24"/>
          <w:szCs w:val="24"/>
        </w:rPr>
      </w:pPr>
      <w:r w:rsidRPr="00433BEA">
        <w:rPr>
          <w:rFonts w:ascii="Garamond" w:hAnsi="Garamond"/>
          <w:color w:val="auto"/>
          <w:sz w:val="24"/>
          <w:szCs w:val="24"/>
        </w:rPr>
        <w:t>Në mbështetje të nenit 100 të Kushtetutës dhe të neneve 17 dhe 18, të ligjit nr.8561, datë 22.12.1999, “Për shpronësimet dhe për marrjen në përdorim të përkohshëm të pasurisë pronë private për interes publik”, me propozimin e ministrit të Punëve Publike dhe ministrit të Bujqësisë dhe Ushqimit, Këshilli i Ministrave</w:t>
      </w:r>
    </w:p>
    <w:p w14:paraId="5DAB6C7B" w14:textId="77777777" w:rsidR="00B32ED5" w:rsidRPr="00433BEA" w:rsidRDefault="00B32ED5" w:rsidP="00B32ED5">
      <w:pPr>
        <w:pStyle w:val="Paragrafi"/>
        <w:rPr>
          <w:rFonts w:ascii="Garamond" w:hAnsi="Garamond"/>
          <w:sz w:val="24"/>
          <w:szCs w:val="24"/>
        </w:rPr>
      </w:pPr>
    </w:p>
    <w:p w14:paraId="7BC8EC89" w14:textId="77777777" w:rsidR="00B32ED5" w:rsidRPr="00433BEA" w:rsidRDefault="00B32ED5" w:rsidP="00B32ED5">
      <w:pPr>
        <w:pStyle w:val="VENDOSI"/>
        <w:rPr>
          <w:rFonts w:ascii="Garamond" w:hAnsi="Garamond"/>
          <w:sz w:val="24"/>
          <w:szCs w:val="24"/>
        </w:rPr>
      </w:pPr>
      <w:r w:rsidRPr="00433BEA">
        <w:rPr>
          <w:rFonts w:ascii="Garamond" w:hAnsi="Garamond"/>
          <w:sz w:val="24"/>
          <w:szCs w:val="24"/>
        </w:rPr>
        <w:t>V E N D O S I:</w:t>
      </w:r>
    </w:p>
    <w:p w14:paraId="02EB378F" w14:textId="77777777" w:rsidR="00B32ED5" w:rsidRPr="00433BEA" w:rsidRDefault="00B32ED5" w:rsidP="00B32ED5">
      <w:pPr>
        <w:pStyle w:val="Paragrafi"/>
        <w:rPr>
          <w:rFonts w:ascii="Garamond" w:hAnsi="Garamond"/>
          <w:sz w:val="24"/>
          <w:szCs w:val="24"/>
        </w:rPr>
      </w:pPr>
    </w:p>
    <w:p w14:paraId="5A15DE9B" w14:textId="52C123D1" w:rsidR="00B32ED5" w:rsidRPr="00433BEA" w:rsidRDefault="00B32ED5" w:rsidP="00B32ED5">
      <w:pPr>
        <w:pStyle w:val="Paragrafi"/>
        <w:rPr>
          <w:rFonts w:ascii="Garamond" w:hAnsi="Garamond"/>
          <w:i/>
          <w:sz w:val="24"/>
          <w:szCs w:val="24"/>
        </w:rPr>
      </w:pPr>
      <w:r w:rsidRPr="00433BEA">
        <w:rPr>
          <w:rFonts w:ascii="Garamond" w:hAnsi="Garamond"/>
          <w:i/>
          <w:sz w:val="24"/>
          <w:szCs w:val="24"/>
        </w:rPr>
        <w:t>1.</w:t>
      </w:r>
      <w:r w:rsidR="00A76A0A" w:rsidRPr="00433BEA">
        <w:rPr>
          <w:rFonts w:ascii="Garamond" w:hAnsi="Garamond"/>
          <w:i/>
          <w:sz w:val="24"/>
          <w:szCs w:val="24"/>
          <w:lang w:val="sq-AL"/>
        </w:rPr>
        <w:t xml:space="preserve"> Vlerësimi për truallin përcaktohet, sipas çmimeve të miratuara, me vendim të Këshillit të Ministrave, për trojet urbane, brenda vijës së verdhë, trojet në qytete dhe komuna, në zbatim të ligjit nr.</w:t>
      </w:r>
      <w:r w:rsidR="00D510F9" w:rsidRPr="00433BEA">
        <w:rPr>
          <w:rFonts w:ascii="Garamond" w:hAnsi="Garamond"/>
          <w:i/>
          <w:sz w:val="24"/>
          <w:szCs w:val="24"/>
          <w:lang w:val="sq-AL"/>
        </w:rPr>
        <w:t xml:space="preserve"> </w:t>
      </w:r>
      <w:r w:rsidR="00A76A0A" w:rsidRPr="00433BEA">
        <w:rPr>
          <w:rFonts w:ascii="Garamond" w:hAnsi="Garamond"/>
          <w:i/>
          <w:sz w:val="24"/>
          <w:szCs w:val="24"/>
          <w:lang w:val="sq-AL"/>
        </w:rPr>
        <w:t>9235, datë 29.7.2004 “Për kthimin dhe kompensimin e pronës”, të ndryshuar. Në rastet kur mungojnë çmimet e miratuara për zonat përkatëse, vlerësimi për truallin përcaktohet si mesatare e shitblerjeve, që ka zyra e regjistrimit të pasurive të paluajtshme (ZRPP</w:t>
      </w:r>
      <w:r w:rsidRPr="00433BEA">
        <w:rPr>
          <w:rFonts w:ascii="Garamond" w:hAnsi="Garamond"/>
          <w:i/>
          <w:sz w:val="24"/>
          <w:szCs w:val="24"/>
        </w:rPr>
        <w:t>).</w:t>
      </w:r>
    </w:p>
    <w:p w14:paraId="3A5184CD"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Mesatarja e shitblerjeve të përcaktohet bazuar në rajonin e interesuar ku realizohet shpronësimi për interes publik.</w:t>
      </w:r>
    </w:p>
    <w:p w14:paraId="7E480B93"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Periudha kohore e llogaritjes së mesatares të mos rezultojë më e largët se 3 mujori paraardhës, duke filluar nga data që bëhet kërkesa.</w:t>
      </w:r>
    </w:p>
    <w:p w14:paraId="02463A58"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ZRPP-ja detyrohet që deklarimin e mesatares së shitblerjes ta realizojë brenda 5 ditëve nga paraqitja zyrtare e kërkesës, prej subjekteve të interesuar për shpronësim për interes publik.</w:t>
      </w:r>
    </w:p>
    <w:p w14:paraId="2A9EE298"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Dokumenti që lëshohet nga ZRPP-ja përbën akt zyrtar, i cili formulohet me shkrim dhe firmoset nga përgjegjësi i ZRPP-së. Kopja e tij ruhet pranë ZRPP-së.</w:t>
      </w:r>
    </w:p>
    <w:p w14:paraId="4466F51D"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Në rastet kur në rajonin e interesuar për shpronësime për interesa publike mungojnë treguesit e shitblerjes, vlerësimi të përcaktohet me metodën e krahasimit të drejtpërdrejtë, me shitblerjet e rajoneve të tjera, sipas kritereve të mëposhtëm:</w:t>
      </w:r>
    </w:p>
    <w:p w14:paraId="4CDD36AF"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a) Të vendndodhjes së pronës (klasifikuar sipas vendimit nr.722, datë 19.11.1998, të Këshillit të Ministrave, “Për miratimin e rregullores së urbanistikës”).</w:t>
      </w:r>
    </w:p>
    <w:p w14:paraId="44B7DB18"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turistike;</w:t>
      </w:r>
    </w:p>
    <w:p w14:paraId="4F2C178D"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urbane;</w:t>
      </w:r>
    </w:p>
    <w:p w14:paraId="79CF1E4A"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suburbane;</w:t>
      </w:r>
    </w:p>
    <w:p w14:paraId="72F264AF"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rurale.</w:t>
      </w:r>
    </w:p>
    <w:p w14:paraId="199CE3F5"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b) Të përshtatshmërisë inxhinierike të truallit për të mbajtur struktura ndërtimore.</w:t>
      </w:r>
    </w:p>
    <w:p w14:paraId="029729E2"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2. Vlerësimi për objektet e banimit të përcaktohet si mesatare e shitblerjeve, përcaktuar nga ZRPP-ja, sipas procedurës për rastin e truallit.</w:t>
      </w:r>
    </w:p>
    <w:p w14:paraId="4BDEFA50"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Në rastet kur mungojnë treguesit e shitblerjeve, vlerësimi të përcaktohet me metodën e kostos së ndërtimit, duke përdorur si bazë çmimet e Entit Kombëtar të Banesave.</w:t>
      </w:r>
    </w:p>
    <w:p w14:paraId="2301418A"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3. Vlerësimi për objektet e ndërtimit, industriale, bujqësore etj., të përcaktohet me metodën e kostos së ndërtimit nga ministritë përkatëse dhe konkretisht:</w:t>
      </w:r>
    </w:p>
    <w:p w14:paraId="52F0EA6D"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çmimet të merren si mesatare e tregut;</w:t>
      </w:r>
    </w:p>
    <w:p w14:paraId="584C00C5"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vlerësimit t’i zbritet amortizimi.</w:t>
      </w:r>
    </w:p>
    <w:p w14:paraId="6E117528"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4. Vlerësimi të bëhet sipas formularit nr.1, i cili i bashkëlidhet këtij vendimi.</w:t>
      </w:r>
    </w:p>
    <w:p w14:paraId="7A67659C" w14:textId="396EC435" w:rsidR="00B32ED5" w:rsidRPr="00433BEA" w:rsidRDefault="00B32ED5" w:rsidP="00B32ED5">
      <w:pPr>
        <w:pStyle w:val="Paragrafi"/>
        <w:rPr>
          <w:rFonts w:ascii="Garamond" w:hAnsi="Garamond"/>
          <w:sz w:val="24"/>
          <w:szCs w:val="24"/>
        </w:rPr>
      </w:pPr>
      <w:r w:rsidRPr="00433BEA">
        <w:rPr>
          <w:rFonts w:ascii="Garamond" w:hAnsi="Garamond"/>
          <w:sz w:val="24"/>
          <w:szCs w:val="24"/>
        </w:rPr>
        <w:t>5.</w:t>
      </w:r>
      <w:r w:rsidR="00A76A0A" w:rsidRPr="00433BEA">
        <w:rPr>
          <w:rFonts w:ascii="Garamond" w:hAnsi="Garamond"/>
          <w:sz w:val="24"/>
          <w:szCs w:val="24"/>
          <w:lang w:val="sq-AL"/>
        </w:rPr>
        <w:t xml:space="preserve"> </w:t>
      </w:r>
      <w:r w:rsidR="00A76A0A" w:rsidRPr="00433BEA">
        <w:rPr>
          <w:rFonts w:ascii="Garamond" w:hAnsi="Garamond"/>
          <w:i/>
          <w:sz w:val="24"/>
          <w:szCs w:val="24"/>
          <w:lang w:val="sq-AL"/>
        </w:rPr>
        <w:t>Vlerësimi për tokën bujqësore, tokën pyjore, kullotat dhe livadhet përcaktohet sipas çmimeve të miratuara me vendim të Këshillit të Ministrave, në zbatim të ligjit nr.</w:t>
      </w:r>
      <w:r w:rsidR="00D510F9" w:rsidRPr="00433BEA">
        <w:rPr>
          <w:rFonts w:ascii="Garamond" w:hAnsi="Garamond"/>
          <w:i/>
          <w:sz w:val="24"/>
          <w:szCs w:val="24"/>
          <w:lang w:val="sq-AL"/>
        </w:rPr>
        <w:t xml:space="preserve"> </w:t>
      </w:r>
      <w:r w:rsidR="00A76A0A" w:rsidRPr="00433BEA">
        <w:rPr>
          <w:rFonts w:ascii="Garamond" w:hAnsi="Garamond"/>
          <w:i/>
          <w:sz w:val="24"/>
          <w:szCs w:val="24"/>
          <w:lang w:val="sq-AL"/>
        </w:rPr>
        <w:t xml:space="preserve">9235, datë 29.7.2004 “Për kthimin dhe </w:t>
      </w:r>
      <w:r w:rsidR="00A76A0A" w:rsidRPr="00433BEA">
        <w:rPr>
          <w:rFonts w:ascii="Garamond" w:hAnsi="Garamond"/>
          <w:i/>
          <w:sz w:val="24"/>
          <w:szCs w:val="24"/>
          <w:lang w:val="sq-AL"/>
        </w:rPr>
        <w:lastRenderedPageBreak/>
        <w:t>kompensimin e pronës”, të ndryshuar. Në rastet kur mungojnë çmimet e miratuara për zonat përkatëse, vlerësimi për tokën bujqësore, tokën pyjore, kullotat dhe livadhet përcaktohet si mesatare e shitblerjeve, që ka zyra e regjistrimit të pasurive të paluajtshme (ZRPP). Vlerësimi për bimët drufrutorë, pyjet dhe fidanishtet e përhershme përcaktohet si mesatare e shitblerjeve, që ka ZRPP-ja</w:t>
      </w:r>
      <w:r w:rsidR="00D510F9" w:rsidRPr="00433BEA">
        <w:rPr>
          <w:rFonts w:ascii="Garamond" w:hAnsi="Garamond"/>
          <w:sz w:val="24"/>
          <w:szCs w:val="24"/>
        </w:rPr>
        <w:t>.</w:t>
      </w:r>
    </w:p>
    <w:p w14:paraId="108D42D9" w14:textId="77777777" w:rsidR="00B32ED5" w:rsidRPr="00433BEA" w:rsidRDefault="00B32ED5" w:rsidP="00B32ED5">
      <w:pPr>
        <w:pStyle w:val="Paragrafi"/>
        <w:rPr>
          <w:rFonts w:ascii="Garamond" w:hAnsi="Garamond"/>
          <w:i/>
          <w:sz w:val="24"/>
          <w:szCs w:val="24"/>
        </w:rPr>
      </w:pPr>
      <w:r w:rsidRPr="00433BEA">
        <w:rPr>
          <w:rFonts w:ascii="Garamond" w:hAnsi="Garamond"/>
          <w:sz w:val="24"/>
          <w:szCs w:val="24"/>
        </w:rPr>
        <w:t>Në rastet kur mungojnë treguesit e shitblerjeve, të deklaruara me shkrim nga ZRPP-ja, subjektet e interesuar për shpronësim kërkojnë, vlerësimin teknik dhe përllogaritjen e shpërblimit të pronës private, që kërkohet të shpronësohet</w:t>
      </w:r>
      <w:r w:rsidR="00C91F35" w:rsidRPr="00433BEA">
        <w:rPr>
          <w:rFonts w:ascii="Garamond" w:hAnsi="Garamond"/>
          <w:sz w:val="24"/>
          <w:szCs w:val="24"/>
        </w:rPr>
        <w:t>,</w:t>
      </w:r>
      <w:r w:rsidR="00E438DD" w:rsidRPr="00433BEA">
        <w:rPr>
          <w:rFonts w:ascii="Garamond" w:hAnsi="Garamond"/>
          <w:sz w:val="24"/>
          <w:szCs w:val="24"/>
        </w:rPr>
        <w:t xml:space="preserve"> </w:t>
      </w:r>
      <w:r w:rsidR="001E3B0E" w:rsidRPr="00433BEA">
        <w:rPr>
          <w:rFonts w:ascii="Garamond" w:hAnsi="Garamond"/>
          <w:i/>
          <w:sz w:val="24"/>
          <w:szCs w:val="24"/>
        </w:rPr>
        <w:t>pranë strukturave të Ministrisë së Bujqësisë dhe të Ushqimit</w:t>
      </w:r>
    </w:p>
    <w:p w14:paraId="1BD45E94"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Kritere të vlerësimit teknik të përllogaritjes së shpërblimit të pasurive pronë private do të merren:</w:t>
      </w:r>
    </w:p>
    <w:p w14:paraId="341016B3"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Për tokën bujqësore (në kuptim të vlerësimit si faktor prodhimi, lidhur me pjellorinë natyrale), pa bimësinë e kultivuar:</w:t>
      </w:r>
    </w:p>
    <w:p w14:paraId="20718662"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a) Kategoria e tokës, sipas bonitetit që kanë drejtoritë e bujqësisë dhe ushqimit.</w:t>
      </w:r>
    </w:p>
    <w:p w14:paraId="165C03E4"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b) Qenia nën ujë ose mbi ujë, ujitja, që përcaktohet nga drejtoria e ujërave, në kuadër të sistemit të ujitjes për zonën.</w:t>
      </w:r>
    </w:p>
    <w:p w14:paraId="48EF1B8C" w14:textId="77777777" w:rsidR="001E3B0E" w:rsidRPr="00433BEA" w:rsidRDefault="00B32ED5" w:rsidP="003548C2">
      <w:pPr>
        <w:pStyle w:val="Paragrafi"/>
        <w:rPr>
          <w:rFonts w:ascii="Garamond" w:hAnsi="Garamond"/>
          <w:sz w:val="24"/>
          <w:szCs w:val="24"/>
        </w:rPr>
      </w:pPr>
      <w:r w:rsidRPr="00433BEA">
        <w:rPr>
          <w:rFonts w:ascii="Garamond" w:hAnsi="Garamond"/>
          <w:sz w:val="24"/>
          <w:szCs w:val="24"/>
        </w:rPr>
        <w:t>c) Largësia nga qendra urbane, që përcaktohet sipas “Rregullores së urbanistikës”.</w:t>
      </w:r>
    </w:p>
    <w:p w14:paraId="25A76A0D"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Për bimët dru-frutore vlerësimi do të bëhet me metodën e kostos (investimi i kryer dhe shpenzimet ushtrimore). Vlerësimi realizohet për rrënjë (në pemë frutore, ullinj, agrume, pjergulla dhe ereke), për njësi sipërfaqeje (m2, dynym, ha) për vreshta, fidanishte dhe luleshtrydhe.</w:t>
      </w:r>
    </w:p>
    <w:p w14:paraId="61D64EAF"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Në vlerësim merren për bazë investimet faktike, të realizuara, si dhe tërësia e shpenzimeve, duke reflektuar vlerat e amortizimit vjetor, të amortizimit shëndetësor dhe tregues të tjerë, që përcaktohen me udhëzim të veçantë të Ministrisë së Bujqësisë dhe ushqimit.</w:t>
      </w:r>
    </w:p>
    <w:p w14:paraId="13C53124"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Për bimët e arave vlerësimi të kryhet në bazë të prodhimit të pritshëm, të vlerësuar me çmimet e tregut.</w:t>
      </w:r>
    </w:p>
    <w:p w14:paraId="6A05A809" w14:textId="2F8DDD42" w:rsidR="00B34C9E" w:rsidRPr="00433BEA" w:rsidRDefault="00B34C9E" w:rsidP="00144FED">
      <w:pPr>
        <w:ind w:firstLine="720"/>
        <w:jc w:val="both"/>
        <w:rPr>
          <w:rFonts w:ascii="Garamond" w:hAnsi="Garamond"/>
          <w:i/>
          <w:noProof w:val="0"/>
          <w:sz w:val="24"/>
          <w:szCs w:val="24"/>
          <w:lang w:val="en-US"/>
        </w:rPr>
      </w:pPr>
      <w:r w:rsidRPr="00433BEA">
        <w:rPr>
          <w:rFonts w:ascii="Garamond" w:hAnsi="Garamond"/>
          <w:i/>
          <w:noProof w:val="0"/>
          <w:sz w:val="24"/>
          <w:szCs w:val="24"/>
          <w:lang w:val="en-US"/>
        </w:rPr>
        <w:t>ç) Mbështetur në kriteret e përcaktuara në shkronjat “a”, “b” dhe “c”, vlera e tokës bujqësore, që do të shpronësohet, të përcaktohet sipas lidhjes nr.1, që</w:t>
      </w:r>
      <w:r w:rsidR="00144FED" w:rsidRPr="00433BEA">
        <w:rPr>
          <w:rFonts w:ascii="Garamond" w:hAnsi="Garamond"/>
          <w:i/>
          <w:noProof w:val="0"/>
          <w:sz w:val="24"/>
          <w:szCs w:val="24"/>
          <w:lang w:val="en-US"/>
        </w:rPr>
        <w:t xml:space="preserve"> i bashkëlidhet këtij vendimi.</w:t>
      </w:r>
    </w:p>
    <w:p w14:paraId="54B75808"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Kriteret e vlerësimit për pyjet, livadhet, kullotat dhe tokat bujqësore të jenë si më poshtë:</w:t>
      </w:r>
    </w:p>
    <w:p w14:paraId="43E168C4"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a) Boniteti i tokave pyjore dhe kullosore, pyjeve dhe livadheve, si dhe kapaciteti mbajtës i kullotave dhe i livadheve.</w:t>
      </w:r>
    </w:p>
    <w:p w14:paraId="6651DA5F"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b) Vlera mjedisore, ekologjike dhe funksioni i tokës pyjore dhe kullosore (prodhues, mbrojtës, turistik, zonë e mbrojtur, etj.).</w:t>
      </w:r>
    </w:p>
    <w:p w14:paraId="0486F3C4"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c) Vendndodhja gjeografike (zonë bregdetare, kodrinore e malore) dhe afërsia apo largësia nga qendrat e banuara, në varësi të funksionit.</w:t>
      </w:r>
    </w:p>
    <w:p w14:paraId="7DC1C4C8"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ç) Vlera e materialit drusor e jodrusor, bimëve mjekësore, eterovajore, tanifere dhe faunës së egër.</w:t>
      </w:r>
    </w:p>
    <w:p w14:paraId="1BF13D86"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d) Niveli i investimeve dhe infrastrukturës.</w:t>
      </w:r>
    </w:p>
    <w:p w14:paraId="081B1318" w14:textId="4359A787" w:rsidR="00A76A0A" w:rsidRPr="00433BEA" w:rsidRDefault="00A76A0A" w:rsidP="00B32ED5">
      <w:pPr>
        <w:pStyle w:val="Paragrafi"/>
        <w:rPr>
          <w:rFonts w:ascii="Garamond" w:hAnsi="Garamond"/>
          <w:sz w:val="24"/>
          <w:szCs w:val="24"/>
        </w:rPr>
      </w:pPr>
      <w:r w:rsidRPr="00433BEA">
        <w:rPr>
          <w:rFonts w:ascii="Garamond" w:hAnsi="Garamond"/>
          <w:sz w:val="24"/>
          <w:szCs w:val="24"/>
          <w:lang w:val="sq-AL"/>
        </w:rPr>
        <w:t xml:space="preserve">6. </w:t>
      </w:r>
      <w:r w:rsidRPr="00433BEA">
        <w:rPr>
          <w:rFonts w:ascii="Garamond" w:hAnsi="Garamond"/>
          <w:i/>
          <w:sz w:val="24"/>
          <w:szCs w:val="24"/>
          <w:lang w:val="sq-AL"/>
        </w:rPr>
        <w:t>Agjencia e Kthimit dhe Kompensimit të Pronave, brenda 7 ditëve, duhet të vërë në dispozicion të subjekteve të interesuara çmimet e miratuara me vendim të Këshillit të Ministrave, në zbatim të ligjit nr.</w:t>
      </w:r>
      <w:r w:rsidR="00144FED" w:rsidRPr="00433BEA">
        <w:rPr>
          <w:rFonts w:ascii="Garamond" w:hAnsi="Garamond"/>
          <w:i/>
          <w:sz w:val="24"/>
          <w:szCs w:val="24"/>
          <w:lang w:val="sq-AL"/>
        </w:rPr>
        <w:t xml:space="preserve"> </w:t>
      </w:r>
      <w:r w:rsidRPr="00433BEA">
        <w:rPr>
          <w:rFonts w:ascii="Garamond" w:hAnsi="Garamond"/>
          <w:i/>
          <w:sz w:val="24"/>
          <w:szCs w:val="24"/>
          <w:lang w:val="sq-AL"/>
        </w:rPr>
        <w:t>9235, datë 29.7.2004 “Për kthimin dhe kompensimin e pronës”, të ndryshuar, për zonat përkatëse, ku do të realizohet shpronësimi për interes publik</w:t>
      </w:r>
      <w:r w:rsidR="00144FED" w:rsidRPr="00433BEA">
        <w:rPr>
          <w:rFonts w:ascii="Garamond" w:hAnsi="Garamond"/>
          <w:sz w:val="24"/>
          <w:szCs w:val="24"/>
        </w:rPr>
        <w:t>.</w:t>
      </w:r>
    </w:p>
    <w:p w14:paraId="4797AD23"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Ky vendim hyn në fuqi pas botimit në Fletoren Zyrtare.</w:t>
      </w:r>
    </w:p>
    <w:p w14:paraId="5A39BBE3" w14:textId="77777777" w:rsidR="00B32ED5" w:rsidRPr="00433BEA" w:rsidRDefault="00B32ED5" w:rsidP="00B32ED5">
      <w:pPr>
        <w:pStyle w:val="Paragrafi"/>
        <w:rPr>
          <w:rFonts w:ascii="Garamond" w:hAnsi="Garamond"/>
          <w:sz w:val="24"/>
          <w:szCs w:val="24"/>
        </w:rPr>
      </w:pPr>
    </w:p>
    <w:p w14:paraId="6E5C22C3" w14:textId="77777777" w:rsidR="00B32ED5" w:rsidRPr="00433BEA" w:rsidRDefault="00B32ED5" w:rsidP="00B32ED5">
      <w:pPr>
        <w:pStyle w:val="Autoriteti"/>
        <w:rPr>
          <w:rFonts w:ascii="Garamond" w:hAnsi="Garamond"/>
          <w:sz w:val="24"/>
          <w:szCs w:val="24"/>
        </w:rPr>
      </w:pPr>
      <w:r w:rsidRPr="00433BEA">
        <w:rPr>
          <w:rFonts w:ascii="Garamond" w:hAnsi="Garamond"/>
          <w:sz w:val="24"/>
          <w:szCs w:val="24"/>
        </w:rPr>
        <w:t>KRYEMINISTRI</w:t>
      </w:r>
    </w:p>
    <w:p w14:paraId="41C8F396" w14:textId="622E8EC6" w:rsidR="00C91F35" w:rsidRPr="00433BEA" w:rsidRDefault="00BF6E1E" w:rsidP="00BF6E1E">
      <w:pPr>
        <w:ind w:firstLine="720"/>
        <w:jc w:val="center"/>
        <w:rPr>
          <w:rFonts w:ascii="Garamond" w:hAnsi="Garamond"/>
          <w:b/>
          <w:noProof w:val="0"/>
          <w:sz w:val="24"/>
          <w:szCs w:val="24"/>
          <w:lang w:val="it-IT"/>
        </w:rPr>
      </w:pPr>
      <w:r w:rsidRPr="00433BEA">
        <w:rPr>
          <w:rFonts w:ascii="Garamond" w:hAnsi="Garamond"/>
          <w:b/>
          <w:noProof w:val="0"/>
          <w:sz w:val="24"/>
          <w:szCs w:val="24"/>
          <w:lang w:val="it-IT"/>
        </w:rPr>
        <w:t xml:space="preserve">                                                                                                              Ilir Meta</w:t>
      </w:r>
    </w:p>
    <w:p w14:paraId="72A3D3EC" w14:textId="77777777" w:rsidR="00C91F35" w:rsidRPr="00433BEA" w:rsidRDefault="00C91F35" w:rsidP="00C91F35">
      <w:pPr>
        <w:ind w:firstLine="720"/>
        <w:jc w:val="both"/>
        <w:rPr>
          <w:rFonts w:ascii="Garamond" w:hAnsi="Garamond"/>
          <w:noProof w:val="0"/>
          <w:sz w:val="24"/>
          <w:szCs w:val="24"/>
          <w:lang w:val="it-IT"/>
        </w:rPr>
      </w:pPr>
    </w:p>
    <w:p w14:paraId="28E0DD27" w14:textId="77777777" w:rsidR="00C91F35" w:rsidRPr="00433BEA" w:rsidRDefault="00C91F35" w:rsidP="00C91F35">
      <w:pPr>
        <w:keepNext/>
        <w:jc w:val="center"/>
        <w:outlineLvl w:val="0"/>
        <w:rPr>
          <w:rFonts w:ascii="Garamond" w:hAnsi="Garamond"/>
          <w:caps/>
          <w:noProof w:val="0"/>
          <w:sz w:val="24"/>
          <w:szCs w:val="24"/>
          <w:lang w:val="it-IT"/>
        </w:rPr>
      </w:pPr>
      <w:bookmarkStart w:id="0" w:name="_Hlk209618168"/>
      <w:r w:rsidRPr="00433BEA">
        <w:rPr>
          <w:rFonts w:ascii="Garamond" w:hAnsi="Garamond"/>
          <w:caps/>
          <w:noProof w:val="0"/>
          <w:sz w:val="24"/>
          <w:szCs w:val="24"/>
          <w:lang w:val="it-IT"/>
        </w:rPr>
        <w:t>Vlera e 1m</w:t>
      </w:r>
      <w:r w:rsidRPr="00433BEA">
        <w:rPr>
          <w:rFonts w:ascii="Garamond" w:hAnsi="Garamond"/>
          <w:caps/>
          <w:noProof w:val="0"/>
          <w:sz w:val="24"/>
          <w:szCs w:val="24"/>
          <w:vertAlign w:val="superscript"/>
          <w:lang w:val="it-IT"/>
        </w:rPr>
        <w:t>2</w:t>
      </w:r>
      <w:r w:rsidRPr="00433BEA">
        <w:rPr>
          <w:rFonts w:ascii="Garamond" w:hAnsi="Garamond"/>
          <w:caps/>
          <w:noProof w:val="0"/>
          <w:sz w:val="24"/>
          <w:szCs w:val="24"/>
          <w:lang w:val="it-IT"/>
        </w:rPr>
        <w:t xml:space="preserve"> tokë bujqësore në 000/lekë</w:t>
      </w:r>
    </w:p>
    <w:bookmarkEnd w:id="0"/>
    <w:p w14:paraId="022AD723" w14:textId="77777777" w:rsidR="009D430F" w:rsidRPr="00433BEA" w:rsidRDefault="009D430F" w:rsidP="009D430F">
      <w:pPr>
        <w:jc w:val="center"/>
        <w:rPr>
          <w:rFonts w:ascii="Garamond" w:hAnsi="Garamond"/>
          <w:i/>
          <w:sz w:val="24"/>
          <w:szCs w:val="24"/>
          <w:lang w:val="en-GB"/>
        </w:rPr>
      </w:pPr>
      <w:r w:rsidRPr="00433BEA">
        <w:rPr>
          <w:rFonts w:ascii="Garamond" w:hAnsi="Garamond"/>
          <w:i/>
          <w:sz w:val="24"/>
          <w:szCs w:val="24"/>
          <w:lang w:val="en-GB"/>
        </w:rPr>
        <w:t>(Shtuar me VKM nr. 662, datë 18.12.2002)</w:t>
      </w:r>
    </w:p>
    <w:p w14:paraId="0D0B940D" w14:textId="77777777" w:rsidR="00C91F35" w:rsidRPr="00433BEA" w:rsidRDefault="00C91F35" w:rsidP="00C91F35">
      <w:pPr>
        <w:ind w:firstLine="720"/>
        <w:jc w:val="both"/>
        <w:rPr>
          <w:rFonts w:ascii="Garamond" w:hAnsi="Garamond"/>
          <w:noProof w:val="0"/>
          <w:sz w:val="24"/>
          <w:szCs w:val="24"/>
          <w:lang w:val="it-IT"/>
        </w:rPr>
      </w:pPr>
    </w:p>
    <w:p w14:paraId="6136740E" w14:textId="77777777" w:rsidR="00C91F35" w:rsidRPr="00433BEA" w:rsidRDefault="00C91F35" w:rsidP="00C91F35">
      <w:pPr>
        <w:ind w:firstLine="720"/>
        <w:jc w:val="both"/>
        <w:rPr>
          <w:rFonts w:ascii="Garamond" w:hAnsi="Garamond"/>
          <w:noProof w:val="0"/>
          <w:sz w:val="24"/>
          <w:szCs w:val="24"/>
          <w:lang w:val="it-IT"/>
        </w:rPr>
      </w:pPr>
      <w:bookmarkStart w:id="1" w:name="_Hlk209616516"/>
      <w:r w:rsidRPr="00433BEA">
        <w:rPr>
          <w:rFonts w:ascii="Garamond" w:hAnsi="Garamond"/>
          <w:noProof w:val="0"/>
          <w:sz w:val="24"/>
          <w:szCs w:val="24"/>
          <w:lang w:val="it-IT"/>
        </w:rPr>
        <w:t>Lidhja nr.1</w:t>
      </w:r>
    </w:p>
    <w:bookmarkEnd w:id="1"/>
    <w:p w14:paraId="0E27B00A" w14:textId="77777777" w:rsidR="00C91F35" w:rsidRPr="00433BEA" w:rsidRDefault="00C91F35" w:rsidP="00C91F35">
      <w:pPr>
        <w:ind w:firstLine="720"/>
        <w:jc w:val="both"/>
        <w:rPr>
          <w:noProof w:val="0"/>
          <w:szCs w:val="20"/>
          <w:lang w:val="it-IT"/>
        </w:rPr>
      </w:pPr>
    </w:p>
    <w:tbl>
      <w:tblPr>
        <w:tblStyle w:val="TableGrid"/>
        <w:tblW w:w="0" w:type="auto"/>
        <w:tblLook w:val="01E0" w:firstRow="1" w:lastRow="1" w:firstColumn="1" w:lastColumn="1" w:noHBand="0" w:noVBand="0"/>
      </w:tblPr>
      <w:tblGrid>
        <w:gridCol w:w="1311"/>
        <w:gridCol w:w="1291"/>
        <w:gridCol w:w="1292"/>
        <w:gridCol w:w="1289"/>
        <w:gridCol w:w="1292"/>
        <w:gridCol w:w="1292"/>
        <w:gridCol w:w="1293"/>
      </w:tblGrid>
      <w:tr w:rsidR="00433BEA" w:rsidRPr="00433BEA" w14:paraId="4392C076" w14:textId="77777777" w:rsidTr="00E757C6">
        <w:tc>
          <w:tcPr>
            <w:tcW w:w="1326" w:type="dxa"/>
            <w:vMerge w:val="restart"/>
          </w:tcPr>
          <w:p w14:paraId="176A8B2F" w14:textId="77777777" w:rsidR="00C91F35" w:rsidRPr="00433BEA" w:rsidRDefault="00C91F35" w:rsidP="00C91F35">
            <w:pPr>
              <w:rPr>
                <w:noProof w:val="0"/>
                <w:sz w:val="20"/>
                <w:szCs w:val="20"/>
                <w:lang w:val="en-GB"/>
              </w:rPr>
            </w:pPr>
            <w:r w:rsidRPr="00433BEA">
              <w:rPr>
                <w:noProof w:val="0"/>
                <w:sz w:val="20"/>
                <w:szCs w:val="20"/>
                <w:lang w:val="en-GB"/>
              </w:rPr>
              <w:t>Kategoria</w:t>
            </w:r>
          </w:p>
        </w:tc>
        <w:tc>
          <w:tcPr>
            <w:tcW w:w="1326" w:type="dxa"/>
            <w:vMerge w:val="restart"/>
          </w:tcPr>
          <w:p w14:paraId="0300B822" w14:textId="77777777" w:rsidR="00C91F35" w:rsidRPr="00433BEA" w:rsidRDefault="00C91F35" w:rsidP="00C91F35">
            <w:pPr>
              <w:rPr>
                <w:noProof w:val="0"/>
                <w:sz w:val="20"/>
                <w:szCs w:val="20"/>
                <w:lang w:val="en-GB"/>
              </w:rPr>
            </w:pPr>
            <w:r w:rsidRPr="00433BEA">
              <w:rPr>
                <w:noProof w:val="0"/>
                <w:sz w:val="20"/>
                <w:szCs w:val="20"/>
                <w:lang w:val="en-GB"/>
              </w:rPr>
              <w:t>Nën ujë</w:t>
            </w:r>
          </w:p>
        </w:tc>
        <w:tc>
          <w:tcPr>
            <w:tcW w:w="1326" w:type="dxa"/>
            <w:vMerge w:val="restart"/>
          </w:tcPr>
          <w:p w14:paraId="714D7C08" w14:textId="77777777" w:rsidR="00C91F35" w:rsidRPr="00433BEA" w:rsidRDefault="00C91F35" w:rsidP="00C91F35">
            <w:pPr>
              <w:rPr>
                <w:noProof w:val="0"/>
                <w:sz w:val="20"/>
                <w:szCs w:val="20"/>
                <w:lang w:val="en-GB"/>
              </w:rPr>
            </w:pPr>
            <w:r w:rsidRPr="00433BEA">
              <w:rPr>
                <w:noProof w:val="0"/>
                <w:sz w:val="20"/>
                <w:szCs w:val="20"/>
                <w:lang w:val="en-GB"/>
              </w:rPr>
              <w:t>Mbi ujë</w:t>
            </w:r>
          </w:p>
        </w:tc>
        <w:tc>
          <w:tcPr>
            <w:tcW w:w="5308" w:type="dxa"/>
            <w:gridSpan w:val="4"/>
          </w:tcPr>
          <w:p w14:paraId="55B3E577" w14:textId="77777777" w:rsidR="00C91F35" w:rsidRPr="00433BEA" w:rsidRDefault="00C91F35" w:rsidP="00C91F35">
            <w:pPr>
              <w:rPr>
                <w:noProof w:val="0"/>
                <w:sz w:val="20"/>
                <w:szCs w:val="20"/>
                <w:lang w:val="it-IT"/>
              </w:rPr>
            </w:pPr>
            <w:r w:rsidRPr="00433BEA">
              <w:rPr>
                <w:noProof w:val="0"/>
                <w:sz w:val="20"/>
                <w:szCs w:val="20"/>
                <w:lang w:val="it-IT"/>
              </w:rPr>
              <w:t>Distancat nga qendrat urbane ose qendrat e përpunimit</w:t>
            </w:r>
          </w:p>
        </w:tc>
      </w:tr>
      <w:tr w:rsidR="00433BEA" w:rsidRPr="00433BEA" w14:paraId="11C079EC" w14:textId="77777777" w:rsidTr="00E757C6">
        <w:tc>
          <w:tcPr>
            <w:tcW w:w="1326" w:type="dxa"/>
            <w:vMerge/>
          </w:tcPr>
          <w:p w14:paraId="60061E4C" w14:textId="77777777" w:rsidR="00C91F35" w:rsidRPr="00433BEA" w:rsidRDefault="00C91F35" w:rsidP="00C91F35">
            <w:pPr>
              <w:rPr>
                <w:noProof w:val="0"/>
                <w:sz w:val="20"/>
                <w:szCs w:val="20"/>
                <w:lang w:val="it-IT"/>
              </w:rPr>
            </w:pPr>
          </w:p>
        </w:tc>
        <w:tc>
          <w:tcPr>
            <w:tcW w:w="1326" w:type="dxa"/>
            <w:vMerge/>
          </w:tcPr>
          <w:p w14:paraId="44EAFD9C" w14:textId="77777777" w:rsidR="00C91F35" w:rsidRPr="00433BEA" w:rsidRDefault="00C91F35" w:rsidP="00C91F35">
            <w:pPr>
              <w:rPr>
                <w:noProof w:val="0"/>
                <w:sz w:val="20"/>
                <w:szCs w:val="20"/>
                <w:lang w:val="it-IT"/>
              </w:rPr>
            </w:pPr>
          </w:p>
        </w:tc>
        <w:tc>
          <w:tcPr>
            <w:tcW w:w="1326" w:type="dxa"/>
            <w:vMerge/>
          </w:tcPr>
          <w:p w14:paraId="4B94D5A5" w14:textId="77777777" w:rsidR="00C91F35" w:rsidRPr="00433BEA" w:rsidRDefault="00C91F35" w:rsidP="00C91F35">
            <w:pPr>
              <w:rPr>
                <w:noProof w:val="0"/>
                <w:sz w:val="20"/>
                <w:szCs w:val="20"/>
                <w:lang w:val="it-IT"/>
              </w:rPr>
            </w:pPr>
          </w:p>
        </w:tc>
        <w:tc>
          <w:tcPr>
            <w:tcW w:w="1327" w:type="dxa"/>
          </w:tcPr>
          <w:p w14:paraId="37D114B0" w14:textId="77777777" w:rsidR="00C91F35" w:rsidRPr="00433BEA" w:rsidRDefault="00C91F35" w:rsidP="00C91F35">
            <w:pPr>
              <w:rPr>
                <w:noProof w:val="0"/>
                <w:sz w:val="20"/>
                <w:szCs w:val="20"/>
                <w:lang w:val="en-GB"/>
              </w:rPr>
            </w:pPr>
            <w:r w:rsidRPr="00433BEA">
              <w:rPr>
                <w:noProof w:val="0"/>
                <w:sz w:val="20"/>
                <w:szCs w:val="20"/>
                <w:lang w:val="en-GB"/>
              </w:rPr>
              <w:t>1 km</w:t>
            </w:r>
          </w:p>
        </w:tc>
        <w:tc>
          <w:tcPr>
            <w:tcW w:w="1327" w:type="dxa"/>
          </w:tcPr>
          <w:p w14:paraId="51ACBA9D" w14:textId="77777777" w:rsidR="00C91F35" w:rsidRPr="00433BEA" w:rsidRDefault="00C91F35" w:rsidP="00C91F35">
            <w:pPr>
              <w:rPr>
                <w:noProof w:val="0"/>
                <w:sz w:val="20"/>
                <w:szCs w:val="20"/>
                <w:lang w:val="en-GB"/>
              </w:rPr>
            </w:pPr>
            <w:r w:rsidRPr="00433BEA">
              <w:rPr>
                <w:noProof w:val="0"/>
                <w:sz w:val="20"/>
                <w:szCs w:val="20"/>
                <w:lang w:val="en-GB"/>
              </w:rPr>
              <w:t>1.1 deri 5</w:t>
            </w:r>
          </w:p>
        </w:tc>
        <w:tc>
          <w:tcPr>
            <w:tcW w:w="1327" w:type="dxa"/>
          </w:tcPr>
          <w:p w14:paraId="3907C6EC" w14:textId="77777777" w:rsidR="00C91F35" w:rsidRPr="00433BEA" w:rsidRDefault="00C91F35" w:rsidP="00C91F35">
            <w:pPr>
              <w:rPr>
                <w:noProof w:val="0"/>
                <w:sz w:val="20"/>
                <w:szCs w:val="20"/>
                <w:lang w:val="en-GB"/>
              </w:rPr>
            </w:pPr>
            <w:r w:rsidRPr="00433BEA">
              <w:rPr>
                <w:noProof w:val="0"/>
                <w:sz w:val="20"/>
                <w:szCs w:val="20"/>
                <w:lang w:val="en-GB"/>
              </w:rPr>
              <w:t>5.1 deri 10</w:t>
            </w:r>
          </w:p>
        </w:tc>
        <w:tc>
          <w:tcPr>
            <w:tcW w:w="1327" w:type="dxa"/>
          </w:tcPr>
          <w:p w14:paraId="4A71208B" w14:textId="77777777" w:rsidR="00C91F35" w:rsidRPr="00433BEA" w:rsidRDefault="00C91F35" w:rsidP="00C91F35">
            <w:pPr>
              <w:rPr>
                <w:noProof w:val="0"/>
                <w:sz w:val="20"/>
                <w:szCs w:val="20"/>
                <w:lang w:val="en-GB"/>
              </w:rPr>
            </w:pPr>
            <w:r w:rsidRPr="00433BEA">
              <w:rPr>
                <w:noProof w:val="0"/>
                <w:sz w:val="20"/>
                <w:szCs w:val="20"/>
                <w:lang w:val="en-GB"/>
              </w:rPr>
              <w:t>Mbi 10</w:t>
            </w:r>
          </w:p>
        </w:tc>
      </w:tr>
      <w:tr w:rsidR="00433BEA" w:rsidRPr="00433BEA" w14:paraId="60DEFD18" w14:textId="77777777" w:rsidTr="00E757C6">
        <w:tc>
          <w:tcPr>
            <w:tcW w:w="1326" w:type="dxa"/>
          </w:tcPr>
          <w:p w14:paraId="1E574E33" w14:textId="77777777" w:rsidR="00C91F35" w:rsidRPr="00433BEA" w:rsidRDefault="00C91F35" w:rsidP="00C91F35">
            <w:pPr>
              <w:rPr>
                <w:noProof w:val="0"/>
                <w:sz w:val="20"/>
                <w:szCs w:val="20"/>
                <w:lang w:val="en-GB"/>
              </w:rPr>
            </w:pPr>
            <w:r w:rsidRPr="00433BEA">
              <w:rPr>
                <w:noProof w:val="0"/>
                <w:sz w:val="20"/>
                <w:szCs w:val="20"/>
                <w:lang w:val="en-GB"/>
              </w:rPr>
              <w:t>I+II</w:t>
            </w:r>
          </w:p>
        </w:tc>
        <w:tc>
          <w:tcPr>
            <w:tcW w:w="1326" w:type="dxa"/>
          </w:tcPr>
          <w:p w14:paraId="6C964F70" w14:textId="77777777" w:rsidR="00C91F35" w:rsidRPr="00433BEA" w:rsidRDefault="00C91F35" w:rsidP="00C91F35">
            <w:pPr>
              <w:rPr>
                <w:noProof w:val="0"/>
                <w:sz w:val="20"/>
                <w:szCs w:val="20"/>
                <w:lang w:val="en-GB"/>
              </w:rPr>
            </w:pPr>
            <w:r w:rsidRPr="00433BEA">
              <w:rPr>
                <w:noProof w:val="0"/>
                <w:sz w:val="20"/>
                <w:szCs w:val="20"/>
                <w:lang w:val="en-GB"/>
              </w:rPr>
              <w:t>1.5</w:t>
            </w:r>
          </w:p>
        </w:tc>
        <w:tc>
          <w:tcPr>
            <w:tcW w:w="1326" w:type="dxa"/>
          </w:tcPr>
          <w:p w14:paraId="4B3AA50C" w14:textId="77777777" w:rsidR="00C91F35" w:rsidRPr="00433BEA" w:rsidRDefault="00C91F35" w:rsidP="00C91F35">
            <w:pPr>
              <w:rPr>
                <w:noProof w:val="0"/>
                <w:sz w:val="20"/>
                <w:szCs w:val="20"/>
                <w:lang w:val="en-GB"/>
              </w:rPr>
            </w:pPr>
            <w:r w:rsidRPr="00433BEA">
              <w:rPr>
                <w:noProof w:val="0"/>
                <w:sz w:val="20"/>
                <w:szCs w:val="20"/>
                <w:lang w:val="en-GB"/>
              </w:rPr>
              <w:t>1.0</w:t>
            </w:r>
          </w:p>
        </w:tc>
        <w:tc>
          <w:tcPr>
            <w:tcW w:w="1327" w:type="dxa"/>
          </w:tcPr>
          <w:p w14:paraId="7E3A48B2" w14:textId="77777777" w:rsidR="00C91F35" w:rsidRPr="00433BEA" w:rsidRDefault="00C91F35" w:rsidP="00C91F35">
            <w:pPr>
              <w:rPr>
                <w:noProof w:val="0"/>
                <w:sz w:val="20"/>
                <w:szCs w:val="20"/>
                <w:lang w:val="en-GB"/>
              </w:rPr>
            </w:pPr>
            <w:r w:rsidRPr="00433BEA">
              <w:rPr>
                <w:noProof w:val="0"/>
                <w:sz w:val="20"/>
                <w:szCs w:val="20"/>
                <w:lang w:val="en-GB"/>
              </w:rPr>
              <w:t>1.5</w:t>
            </w:r>
          </w:p>
          <w:p w14:paraId="2ED06E6E" w14:textId="77777777" w:rsidR="00C91F35" w:rsidRPr="00433BEA" w:rsidRDefault="00C91F35" w:rsidP="00C91F35">
            <w:pPr>
              <w:rPr>
                <w:noProof w:val="0"/>
                <w:sz w:val="20"/>
                <w:szCs w:val="20"/>
                <w:lang w:val="en-GB"/>
              </w:rPr>
            </w:pPr>
            <w:r w:rsidRPr="00433BEA">
              <w:rPr>
                <w:noProof w:val="0"/>
                <w:sz w:val="20"/>
                <w:szCs w:val="20"/>
                <w:lang w:val="en-GB"/>
              </w:rPr>
              <w:lastRenderedPageBreak/>
              <w:t>1.0</w:t>
            </w:r>
          </w:p>
        </w:tc>
        <w:tc>
          <w:tcPr>
            <w:tcW w:w="1327" w:type="dxa"/>
          </w:tcPr>
          <w:p w14:paraId="63508DCD" w14:textId="77777777" w:rsidR="00C91F35" w:rsidRPr="00433BEA" w:rsidRDefault="00C91F35" w:rsidP="00C91F35">
            <w:pPr>
              <w:rPr>
                <w:noProof w:val="0"/>
                <w:sz w:val="20"/>
                <w:szCs w:val="20"/>
                <w:lang w:val="en-GB"/>
              </w:rPr>
            </w:pPr>
            <w:r w:rsidRPr="00433BEA">
              <w:rPr>
                <w:noProof w:val="0"/>
                <w:sz w:val="20"/>
                <w:szCs w:val="20"/>
                <w:lang w:val="en-GB"/>
              </w:rPr>
              <w:lastRenderedPageBreak/>
              <w:t>1.4</w:t>
            </w:r>
          </w:p>
          <w:p w14:paraId="11F9B574" w14:textId="77777777" w:rsidR="00C91F35" w:rsidRPr="00433BEA" w:rsidRDefault="00C91F35" w:rsidP="00C91F35">
            <w:pPr>
              <w:rPr>
                <w:noProof w:val="0"/>
                <w:sz w:val="20"/>
                <w:szCs w:val="20"/>
                <w:lang w:val="en-GB"/>
              </w:rPr>
            </w:pPr>
            <w:r w:rsidRPr="00433BEA">
              <w:rPr>
                <w:noProof w:val="0"/>
                <w:sz w:val="20"/>
                <w:szCs w:val="20"/>
                <w:lang w:val="en-GB"/>
              </w:rPr>
              <w:lastRenderedPageBreak/>
              <w:t>0.9</w:t>
            </w:r>
          </w:p>
        </w:tc>
        <w:tc>
          <w:tcPr>
            <w:tcW w:w="1327" w:type="dxa"/>
          </w:tcPr>
          <w:p w14:paraId="52860A0C" w14:textId="77777777" w:rsidR="00C91F35" w:rsidRPr="00433BEA" w:rsidRDefault="00C91F35" w:rsidP="00C91F35">
            <w:pPr>
              <w:rPr>
                <w:noProof w:val="0"/>
                <w:sz w:val="20"/>
                <w:szCs w:val="20"/>
                <w:lang w:val="en-GB"/>
              </w:rPr>
            </w:pPr>
            <w:r w:rsidRPr="00433BEA">
              <w:rPr>
                <w:noProof w:val="0"/>
                <w:sz w:val="20"/>
                <w:szCs w:val="20"/>
                <w:lang w:val="en-GB"/>
              </w:rPr>
              <w:lastRenderedPageBreak/>
              <w:t>1.3</w:t>
            </w:r>
          </w:p>
          <w:p w14:paraId="4F7F8EC2" w14:textId="77777777" w:rsidR="00C91F35" w:rsidRPr="00433BEA" w:rsidRDefault="00C91F35" w:rsidP="00C91F35">
            <w:pPr>
              <w:rPr>
                <w:noProof w:val="0"/>
                <w:sz w:val="20"/>
                <w:szCs w:val="20"/>
                <w:lang w:val="en-GB"/>
              </w:rPr>
            </w:pPr>
            <w:r w:rsidRPr="00433BEA">
              <w:rPr>
                <w:noProof w:val="0"/>
                <w:sz w:val="20"/>
                <w:szCs w:val="20"/>
                <w:lang w:val="en-GB"/>
              </w:rPr>
              <w:lastRenderedPageBreak/>
              <w:t>0.8</w:t>
            </w:r>
          </w:p>
        </w:tc>
        <w:tc>
          <w:tcPr>
            <w:tcW w:w="1327" w:type="dxa"/>
          </w:tcPr>
          <w:p w14:paraId="39D7D509" w14:textId="77777777" w:rsidR="00C91F35" w:rsidRPr="00433BEA" w:rsidRDefault="00C91F35" w:rsidP="00C91F35">
            <w:pPr>
              <w:rPr>
                <w:noProof w:val="0"/>
                <w:sz w:val="20"/>
                <w:szCs w:val="20"/>
                <w:lang w:val="en-GB"/>
              </w:rPr>
            </w:pPr>
            <w:r w:rsidRPr="00433BEA">
              <w:rPr>
                <w:noProof w:val="0"/>
                <w:sz w:val="20"/>
                <w:szCs w:val="20"/>
                <w:lang w:val="en-GB"/>
              </w:rPr>
              <w:lastRenderedPageBreak/>
              <w:t>1.2</w:t>
            </w:r>
          </w:p>
          <w:p w14:paraId="420168B5" w14:textId="77777777" w:rsidR="00C91F35" w:rsidRPr="00433BEA" w:rsidRDefault="00C91F35" w:rsidP="00C91F35">
            <w:pPr>
              <w:rPr>
                <w:noProof w:val="0"/>
                <w:sz w:val="20"/>
                <w:szCs w:val="20"/>
                <w:lang w:val="en-GB"/>
              </w:rPr>
            </w:pPr>
            <w:r w:rsidRPr="00433BEA">
              <w:rPr>
                <w:noProof w:val="0"/>
                <w:sz w:val="20"/>
                <w:szCs w:val="20"/>
                <w:lang w:val="en-GB"/>
              </w:rPr>
              <w:lastRenderedPageBreak/>
              <w:t>0.7</w:t>
            </w:r>
          </w:p>
        </w:tc>
      </w:tr>
      <w:tr w:rsidR="00433BEA" w:rsidRPr="00433BEA" w14:paraId="34E1B1A1" w14:textId="77777777" w:rsidTr="00E757C6">
        <w:tc>
          <w:tcPr>
            <w:tcW w:w="1326" w:type="dxa"/>
          </w:tcPr>
          <w:p w14:paraId="4E031914" w14:textId="77777777" w:rsidR="00C91F35" w:rsidRPr="00433BEA" w:rsidRDefault="00C91F35" w:rsidP="00C91F35">
            <w:pPr>
              <w:rPr>
                <w:noProof w:val="0"/>
                <w:sz w:val="20"/>
                <w:szCs w:val="20"/>
                <w:lang w:val="en-GB"/>
              </w:rPr>
            </w:pPr>
            <w:r w:rsidRPr="00433BEA">
              <w:rPr>
                <w:noProof w:val="0"/>
                <w:sz w:val="20"/>
                <w:szCs w:val="20"/>
                <w:lang w:val="en-GB"/>
              </w:rPr>
              <w:lastRenderedPageBreak/>
              <w:t>III+IV</w:t>
            </w:r>
          </w:p>
        </w:tc>
        <w:tc>
          <w:tcPr>
            <w:tcW w:w="1326" w:type="dxa"/>
          </w:tcPr>
          <w:p w14:paraId="38F33F21" w14:textId="77777777" w:rsidR="00C91F35" w:rsidRPr="00433BEA" w:rsidRDefault="00C91F35" w:rsidP="00C91F35">
            <w:pPr>
              <w:rPr>
                <w:noProof w:val="0"/>
                <w:sz w:val="20"/>
                <w:szCs w:val="20"/>
                <w:lang w:val="en-GB"/>
              </w:rPr>
            </w:pPr>
            <w:r w:rsidRPr="00433BEA">
              <w:rPr>
                <w:noProof w:val="0"/>
                <w:sz w:val="20"/>
                <w:szCs w:val="20"/>
                <w:lang w:val="en-GB"/>
              </w:rPr>
              <w:t>1.0</w:t>
            </w:r>
          </w:p>
        </w:tc>
        <w:tc>
          <w:tcPr>
            <w:tcW w:w="1326" w:type="dxa"/>
          </w:tcPr>
          <w:p w14:paraId="3D178C86" w14:textId="77777777" w:rsidR="00C91F35" w:rsidRPr="00433BEA" w:rsidRDefault="00C91F35" w:rsidP="00C91F35">
            <w:pPr>
              <w:rPr>
                <w:noProof w:val="0"/>
                <w:sz w:val="20"/>
                <w:szCs w:val="20"/>
                <w:lang w:val="en-GB"/>
              </w:rPr>
            </w:pPr>
            <w:r w:rsidRPr="00433BEA">
              <w:rPr>
                <w:noProof w:val="0"/>
                <w:sz w:val="20"/>
                <w:szCs w:val="20"/>
                <w:lang w:val="en-GB"/>
              </w:rPr>
              <w:t>0.8</w:t>
            </w:r>
          </w:p>
        </w:tc>
        <w:tc>
          <w:tcPr>
            <w:tcW w:w="1327" w:type="dxa"/>
          </w:tcPr>
          <w:p w14:paraId="24C88103" w14:textId="77777777" w:rsidR="00C91F35" w:rsidRPr="00433BEA" w:rsidRDefault="00C91F35" w:rsidP="00C91F35">
            <w:pPr>
              <w:rPr>
                <w:noProof w:val="0"/>
                <w:sz w:val="20"/>
                <w:szCs w:val="20"/>
                <w:lang w:val="en-GB"/>
              </w:rPr>
            </w:pPr>
            <w:r w:rsidRPr="00433BEA">
              <w:rPr>
                <w:noProof w:val="0"/>
                <w:sz w:val="20"/>
                <w:szCs w:val="20"/>
                <w:lang w:val="en-GB"/>
              </w:rPr>
              <w:t>1.0</w:t>
            </w:r>
          </w:p>
          <w:p w14:paraId="6F468B09" w14:textId="77777777" w:rsidR="00C91F35" w:rsidRPr="00433BEA" w:rsidRDefault="00C91F35" w:rsidP="00C91F35">
            <w:pPr>
              <w:rPr>
                <w:noProof w:val="0"/>
                <w:sz w:val="20"/>
                <w:szCs w:val="20"/>
                <w:lang w:val="en-GB"/>
              </w:rPr>
            </w:pPr>
            <w:r w:rsidRPr="00433BEA">
              <w:rPr>
                <w:noProof w:val="0"/>
                <w:sz w:val="20"/>
                <w:szCs w:val="20"/>
                <w:lang w:val="en-GB"/>
              </w:rPr>
              <w:t>0.8</w:t>
            </w:r>
          </w:p>
        </w:tc>
        <w:tc>
          <w:tcPr>
            <w:tcW w:w="1327" w:type="dxa"/>
          </w:tcPr>
          <w:p w14:paraId="545EC4A3" w14:textId="77777777" w:rsidR="00C91F35" w:rsidRPr="00433BEA" w:rsidRDefault="00C91F35" w:rsidP="00C91F35">
            <w:pPr>
              <w:rPr>
                <w:noProof w:val="0"/>
                <w:sz w:val="20"/>
                <w:szCs w:val="20"/>
                <w:lang w:val="en-GB"/>
              </w:rPr>
            </w:pPr>
            <w:r w:rsidRPr="00433BEA">
              <w:rPr>
                <w:noProof w:val="0"/>
                <w:sz w:val="20"/>
                <w:szCs w:val="20"/>
                <w:lang w:val="en-GB"/>
              </w:rPr>
              <w:t>0.9</w:t>
            </w:r>
          </w:p>
          <w:p w14:paraId="6335E293" w14:textId="77777777" w:rsidR="00C91F35" w:rsidRPr="00433BEA" w:rsidRDefault="00C91F35" w:rsidP="00C91F35">
            <w:pPr>
              <w:rPr>
                <w:noProof w:val="0"/>
                <w:sz w:val="20"/>
                <w:szCs w:val="20"/>
                <w:lang w:val="en-GB"/>
              </w:rPr>
            </w:pPr>
            <w:r w:rsidRPr="00433BEA">
              <w:rPr>
                <w:noProof w:val="0"/>
                <w:sz w:val="20"/>
                <w:szCs w:val="20"/>
                <w:lang w:val="en-GB"/>
              </w:rPr>
              <w:t>0.7</w:t>
            </w:r>
          </w:p>
        </w:tc>
        <w:tc>
          <w:tcPr>
            <w:tcW w:w="1327" w:type="dxa"/>
          </w:tcPr>
          <w:p w14:paraId="0C2F976C" w14:textId="77777777" w:rsidR="00C91F35" w:rsidRPr="00433BEA" w:rsidRDefault="00C91F35" w:rsidP="00C91F35">
            <w:pPr>
              <w:rPr>
                <w:noProof w:val="0"/>
                <w:sz w:val="20"/>
                <w:szCs w:val="20"/>
                <w:lang w:val="en-GB"/>
              </w:rPr>
            </w:pPr>
            <w:r w:rsidRPr="00433BEA">
              <w:rPr>
                <w:noProof w:val="0"/>
                <w:sz w:val="20"/>
                <w:szCs w:val="20"/>
                <w:lang w:val="en-GB"/>
              </w:rPr>
              <w:t>0.8</w:t>
            </w:r>
          </w:p>
          <w:p w14:paraId="04545F12" w14:textId="77777777" w:rsidR="00C91F35" w:rsidRPr="00433BEA" w:rsidRDefault="00C91F35" w:rsidP="00C91F35">
            <w:pPr>
              <w:rPr>
                <w:noProof w:val="0"/>
                <w:sz w:val="20"/>
                <w:szCs w:val="20"/>
                <w:lang w:val="en-GB"/>
              </w:rPr>
            </w:pPr>
            <w:r w:rsidRPr="00433BEA">
              <w:rPr>
                <w:noProof w:val="0"/>
                <w:sz w:val="20"/>
                <w:szCs w:val="20"/>
                <w:lang w:val="en-GB"/>
              </w:rPr>
              <w:t>0.6</w:t>
            </w:r>
          </w:p>
        </w:tc>
        <w:tc>
          <w:tcPr>
            <w:tcW w:w="1327" w:type="dxa"/>
          </w:tcPr>
          <w:p w14:paraId="2B90D1E0" w14:textId="77777777" w:rsidR="00C91F35" w:rsidRPr="00433BEA" w:rsidRDefault="00C91F35" w:rsidP="00C91F35">
            <w:pPr>
              <w:rPr>
                <w:noProof w:val="0"/>
                <w:sz w:val="20"/>
                <w:szCs w:val="20"/>
                <w:lang w:val="en-GB"/>
              </w:rPr>
            </w:pPr>
            <w:r w:rsidRPr="00433BEA">
              <w:rPr>
                <w:noProof w:val="0"/>
                <w:sz w:val="20"/>
                <w:szCs w:val="20"/>
                <w:lang w:val="en-GB"/>
              </w:rPr>
              <w:t>0.7</w:t>
            </w:r>
          </w:p>
          <w:p w14:paraId="221320B8" w14:textId="77777777" w:rsidR="00C91F35" w:rsidRPr="00433BEA" w:rsidRDefault="00C91F35" w:rsidP="00C91F35">
            <w:pPr>
              <w:rPr>
                <w:noProof w:val="0"/>
                <w:sz w:val="20"/>
                <w:szCs w:val="20"/>
                <w:lang w:val="en-GB"/>
              </w:rPr>
            </w:pPr>
            <w:r w:rsidRPr="00433BEA">
              <w:rPr>
                <w:noProof w:val="0"/>
                <w:sz w:val="20"/>
                <w:szCs w:val="20"/>
                <w:lang w:val="en-GB"/>
              </w:rPr>
              <w:t>0.5</w:t>
            </w:r>
          </w:p>
        </w:tc>
      </w:tr>
      <w:tr w:rsidR="00433BEA" w:rsidRPr="00433BEA" w14:paraId="50C2CD4E" w14:textId="77777777" w:rsidTr="00E757C6">
        <w:tc>
          <w:tcPr>
            <w:tcW w:w="1326" w:type="dxa"/>
          </w:tcPr>
          <w:p w14:paraId="1838E529" w14:textId="77777777" w:rsidR="00C91F35" w:rsidRPr="00433BEA" w:rsidRDefault="00C91F35" w:rsidP="00C91F35">
            <w:pPr>
              <w:rPr>
                <w:noProof w:val="0"/>
                <w:sz w:val="20"/>
                <w:szCs w:val="20"/>
                <w:lang w:val="en-GB"/>
              </w:rPr>
            </w:pPr>
            <w:r w:rsidRPr="00433BEA">
              <w:rPr>
                <w:noProof w:val="0"/>
                <w:sz w:val="20"/>
                <w:szCs w:val="20"/>
                <w:lang w:val="en-GB"/>
              </w:rPr>
              <w:t>V+VI</w:t>
            </w:r>
          </w:p>
        </w:tc>
        <w:tc>
          <w:tcPr>
            <w:tcW w:w="1326" w:type="dxa"/>
          </w:tcPr>
          <w:p w14:paraId="5D9180AD" w14:textId="77777777" w:rsidR="00C91F35" w:rsidRPr="00433BEA" w:rsidRDefault="00C91F35" w:rsidP="00C91F35">
            <w:pPr>
              <w:rPr>
                <w:noProof w:val="0"/>
                <w:sz w:val="20"/>
                <w:szCs w:val="20"/>
                <w:lang w:val="en-GB"/>
              </w:rPr>
            </w:pPr>
            <w:r w:rsidRPr="00433BEA">
              <w:rPr>
                <w:noProof w:val="0"/>
                <w:sz w:val="20"/>
                <w:szCs w:val="20"/>
                <w:lang w:val="en-GB"/>
              </w:rPr>
              <w:t>0.7</w:t>
            </w:r>
          </w:p>
        </w:tc>
        <w:tc>
          <w:tcPr>
            <w:tcW w:w="1326" w:type="dxa"/>
          </w:tcPr>
          <w:p w14:paraId="4D74DB76" w14:textId="77777777" w:rsidR="00C91F35" w:rsidRPr="00433BEA" w:rsidRDefault="00C91F35" w:rsidP="00C91F35">
            <w:pPr>
              <w:rPr>
                <w:noProof w:val="0"/>
                <w:sz w:val="20"/>
                <w:szCs w:val="20"/>
                <w:lang w:val="en-GB"/>
              </w:rPr>
            </w:pPr>
            <w:r w:rsidRPr="00433BEA">
              <w:rPr>
                <w:noProof w:val="0"/>
                <w:sz w:val="20"/>
                <w:szCs w:val="20"/>
                <w:lang w:val="en-GB"/>
              </w:rPr>
              <w:t>0.5</w:t>
            </w:r>
          </w:p>
        </w:tc>
        <w:tc>
          <w:tcPr>
            <w:tcW w:w="1327" w:type="dxa"/>
          </w:tcPr>
          <w:p w14:paraId="5F9A329F" w14:textId="77777777" w:rsidR="00C91F35" w:rsidRPr="00433BEA" w:rsidRDefault="00C91F35" w:rsidP="00C91F35">
            <w:pPr>
              <w:rPr>
                <w:noProof w:val="0"/>
                <w:sz w:val="20"/>
                <w:szCs w:val="20"/>
                <w:lang w:val="en-GB"/>
              </w:rPr>
            </w:pPr>
            <w:r w:rsidRPr="00433BEA">
              <w:rPr>
                <w:noProof w:val="0"/>
                <w:sz w:val="20"/>
                <w:szCs w:val="20"/>
                <w:lang w:val="en-GB"/>
              </w:rPr>
              <w:t>0.7</w:t>
            </w:r>
          </w:p>
          <w:p w14:paraId="4FB21839" w14:textId="77777777" w:rsidR="00C91F35" w:rsidRPr="00433BEA" w:rsidRDefault="00C91F35" w:rsidP="00C91F35">
            <w:pPr>
              <w:rPr>
                <w:noProof w:val="0"/>
                <w:sz w:val="20"/>
                <w:szCs w:val="20"/>
                <w:lang w:val="en-GB"/>
              </w:rPr>
            </w:pPr>
            <w:r w:rsidRPr="00433BEA">
              <w:rPr>
                <w:noProof w:val="0"/>
                <w:sz w:val="20"/>
                <w:szCs w:val="20"/>
                <w:lang w:val="en-GB"/>
              </w:rPr>
              <w:t>0.5</w:t>
            </w:r>
          </w:p>
        </w:tc>
        <w:tc>
          <w:tcPr>
            <w:tcW w:w="1327" w:type="dxa"/>
          </w:tcPr>
          <w:p w14:paraId="13232271" w14:textId="77777777" w:rsidR="00C91F35" w:rsidRPr="00433BEA" w:rsidRDefault="00C91F35" w:rsidP="00C91F35">
            <w:pPr>
              <w:rPr>
                <w:noProof w:val="0"/>
                <w:sz w:val="20"/>
                <w:szCs w:val="20"/>
                <w:lang w:val="en-GB"/>
              </w:rPr>
            </w:pPr>
            <w:r w:rsidRPr="00433BEA">
              <w:rPr>
                <w:noProof w:val="0"/>
                <w:sz w:val="20"/>
                <w:szCs w:val="20"/>
                <w:lang w:val="en-GB"/>
              </w:rPr>
              <w:t>0.6</w:t>
            </w:r>
          </w:p>
          <w:p w14:paraId="45C6D218" w14:textId="77777777" w:rsidR="00C91F35" w:rsidRPr="00433BEA" w:rsidRDefault="00C91F35" w:rsidP="00C91F35">
            <w:pPr>
              <w:rPr>
                <w:noProof w:val="0"/>
                <w:sz w:val="20"/>
                <w:szCs w:val="20"/>
                <w:lang w:val="en-GB"/>
              </w:rPr>
            </w:pPr>
            <w:r w:rsidRPr="00433BEA">
              <w:rPr>
                <w:noProof w:val="0"/>
                <w:sz w:val="20"/>
                <w:szCs w:val="20"/>
                <w:lang w:val="en-GB"/>
              </w:rPr>
              <w:t>0.4</w:t>
            </w:r>
          </w:p>
        </w:tc>
        <w:tc>
          <w:tcPr>
            <w:tcW w:w="1327" w:type="dxa"/>
          </w:tcPr>
          <w:p w14:paraId="17E45C9A" w14:textId="77777777" w:rsidR="00C91F35" w:rsidRPr="00433BEA" w:rsidRDefault="00C91F35" w:rsidP="00C91F35">
            <w:pPr>
              <w:rPr>
                <w:noProof w:val="0"/>
                <w:sz w:val="20"/>
                <w:szCs w:val="20"/>
                <w:lang w:val="en-GB"/>
              </w:rPr>
            </w:pPr>
            <w:r w:rsidRPr="00433BEA">
              <w:rPr>
                <w:noProof w:val="0"/>
                <w:sz w:val="20"/>
                <w:szCs w:val="20"/>
                <w:lang w:val="en-GB"/>
              </w:rPr>
              <w:t>0.5</w:t>
            </w:r>
          </w:p>
          <w:p w14:paraId="2C272389" w14:textId="77777777" w:rsidR="00C91F35" w:rsidRPr="00433BEA" w:rsidRDefault="00C91F35" w:rsidP="00C91F35">
            <w:pPr>
              <w:rPr>
                <w:noProof w:val="0"/>
                <w:sz w:val="20"/>
                <w:szCs w:val="20"/>
                <w:lang w:val="en-GB"/>
              </w:rPr>
            </w:pPr>
            <w:r w:rsidRPr="00433BEA">
              <w:rPr>
                <w:noProof w:val="0"/>
                <w:sz w:val="20"/>
                <w:szCs w:val="20"/>
                <w:lang w:val="en-GB"/>
              </w:rPr>
              <w:t>0.3</w:t>
            </w:r>
          </w:p>
        </w:tc>
        <w:tc>
          <w:tcPr>
            <w:tcW w:w="1327" w:type="dxa"/>
          </w:tcPr>
          <w:p w14:paraId="730A5138" w14:textId="77777777" w:rsidR="00C91F35" w:rsidRPr="00433BEA" w:rsidRDefault="00C91F35" w:rsidP="00C91F35">
            <w:pPr>
              <w:rPr>
                <w:noProof w:val="0"/>
                <w:sz w:val="20"/>
                <w:szCs w:val="20"/>
                <w:lang w:val="en-GB"/>
              </w:rPr>
            </w:pPr>
            <w:r w:rsidRPr="00433BEA">
              <w:rPr>
                <w:noProof w:val="0"/>
                <w:sz w:val="20"/>
                <w:szCs w:val="20"/>
                <w:lang w:val="en-GB"/>
              </w:rPr>
              <w:t>0.4</w:t>
            </w:r>
          </w:p>
          <w:p w14:paraId="494AC823" w14:textId="77777777" w:rsidR="00C91F35" w:rsidRPr="00433BEA" w:rsidRDefault="00C91F35" w:rsidP="00C91F35">
            <w:pPr>
              <w:rPr>
                <w:noProof w:val="0"/>
                <w:sz w:val="20"/>
                <w:szCs w:val="20"/>
                <w:lang w:val="en-GB"/>
              </w:rPr>
            </w:pPr>
            <w:r w:rsidRPr="00433BEA">
              <w:rPr>
                <w:noProof w:val="0"/>
                <w:sz w:val="20"/>
                <w:szCs w:val="20"/>
                <w:lang w:val="en-GB"/>
              </w:rPr>
              <w:t>0.2</w:t>
            </w:r>
          </w:p>
        </w:tc>
      </w:tr>
      <w:tr w:rsidR="00433BEA" w:rsidRPr="00433BEA" w14:paraId="03B7E3A7" w14:textId="77777777" w:rsidTr="00E757C6">
        <w:tc>
          <w:tcPr>
            <w:tcW w:w="1326" w:type="dxa"/>
          </w:tcPr>
          <w:p w14:paraId="78D3012A" w14:textId="77777777" w:rsidR="00C91F35" w:rsidRPr="00433BEA" w:rsidRDefault="00C91F35" w:rsidP="00C91F35">
            <w:pPr>
              <w:rPr>
                <w:noProof w:val="0"/>
                <w:sz w:val="20"/>
                <w:szCs w:val="20"/>
                <w:lang w:val="en-GB"/>
              </w:rPr>
            </w:pPr>
            <w:r w:rsidRPr="00433BEA">
              <w:rPr>
                <w:noProof w:val="0"/>
                <w:sz w:val="20"/>
                <w:szCs w:val="20"/>
                <w:lang w:val="en-GB"/>
              </w:rPr>
              <w:t>Mbi VI</w:t>
            </w:r>
          </w:p>
        </w:tc>
        <w:tc>
          <w:tcPr>
            <w:tcW w:w="1326" w:type="dxa"/>
          </w:tcPr>
          <w:p w14:paraId="72D07F05" w14:textId="77777777" w:rsidR="00C91F35" w:rsidRPr="00433BEA" w:rsidRDefault="00C91F35" w:rsidP="00C91F35">
            <w:pPr>
              <w:rPr>
                <w:noProof w:val="0"/>
                <w:sz w:val="20"/>
                <w:szCs w:val="20"/>
                <w:lang w:val="en-GB"/>
              </w:rPr>
            </w:pPr>
            <w:r w:rsidRPr="00433BEA">
              <w:rPr>
                <w:noProof w:val="0"/>
                <w:sz w:val="20"/>
                <w:szCs w:val="20"/>
                <w:lang w:val="en-GB"/>
              </w:rPr>
              <w:t>0.5</w:t>
            </w:r>
          </w:p>
        </w:tc>
        <w:tc>
          <w:tcPr>
            <w:tcW w:w="1326" w:type="dxa"/>
          </w:tcPr>
          <w:p w14:paraId="1C9F3358" w14:textId="77777777" w:rsidR="00C91F35" w:rsidRPr="00433BEA" w:rsidRDefault="00C91F35" w:rsidP="00C91F35">
            <w:pPr>
              <w:rPr>
                <w:noProof w:val="0"/>
                <w:sz w:val="20"/>
                <w:szCs w:val="20"/>
                <w:lang w:val="en-GB"/>
              </w:rPr>
            </w:pPr>
            <w:r w:rsidRPr="00433BEA">
              <w:rPr>
                <w:noProof w:val="0"/>
                <w:sz w:val="20"/>
                <w:szCs w:val="20"/>
                <w:lang w:val="en-GB"/>
              </w:rPr>
              <w:t>0.3</w:t>
            </w:r>
          </w:p>
        </w:tc>
        <w:tc>
          <w:tcPr>
            <w:tcW w:w="1327" w:type="dxa"/>
          </w:tcPr>
          <w:p w14:paraId="669132BA" w14:textId="77777777" w:rsidR="00C91F35" w:rsidRPr="00433BEA" w:rsidRDefault="00C91F35" w:rsidP="00C91F35">
            <w:pPr>
              <w:rPr>
                <w:noProof w:val="0"/>
                <w:sz w:val="20"/>
                <w:szCs w:val="20"/>
                <w:lang w:val="en-GB"/>
              </w:rPr>
            </w:pPr>
            <w:r w:rsidRPr="00433BEA">
              <w:rPr>
                <w:noProof w:val="0"/>
                <w:sz w:val="20"/>
                <w:szCs w:val="20"/>
                <w:lang w:val="en-GB"/>
              </w:rPr>
              <w:t>0.5</w:t>
            </w:r>
          </w:p>
          <w:p w14:paraId="1B84BDEC" w14:textId="77777777" w:rsidR="00C91F35" w:rsidRPr="00433BEA" w:rsidRDefault="00C91F35" w:rsidP="00C91F35">
            <w:pPr>
              <w:rPr>
                <w:noProof w:val="0"/>
                <w:sz w:val="20"/>
                <w:szCs w:val="20"/>
                <w:lang w:val="en-GB"/>
              </w:rPr>
            </w:pPr>
            <w:r w:rsidRPr="00433BEA">
              <w:rPr>
                <w:noProof w:val="0"/>
                <w:sz w:val="20"/>
                <w:szCs w:val="20"/>
                <w:lang w:val="en-GB"/>
              </w:rPr>
              <w:t>0.3</w:t>
            </w:r>
          </w:p>
        </w:tc>
        <w:tc>
          <w:tcPr>
            <w:tcW w:w="1327" w:type="dxa"/>
          </w:tcPr>
          <w:p w14:paraId="4ADE17A6" w14:textId="77777777" w:rsidR="00C91F35" w:rsidRPr="00433BEA" w:rsidRDefault="00C91F35" w:rsidP="00C91F35">
            <w:pPr>
              <w:rPr>
                <w:noProof w:val="0"/>
                <w:sz w:val="20"/>
                <w:szCs w:val="20"/>
                <w:lang w:val="en-GB"/>
              </w:rPr>
            </w:pPr>
            <w:r w:rsidRPr="00433BEA">
              <w:rPr>
                <w:noProof w:val="0"/>
                <w:sz w:val="20"/>
                <w:szCs w:val="20"/>
                <w:lang w:val="en-GB"/>
              </w:rPr>
              <w:t>0.4</w:t>
            </w:r>
          </w:p>
          <w:p w14:paraId="3EB892A8" w14:textId="77777777" w:rsidR="00C91F35" w:rsidRPr="00433BEA" w:rsidRDefault="00C91F35" w:rsidP="00C91F35">
            <w:pPr>
              <w:rPr>
                <w:noProof w:val="0"/>
                <w:sz w:val="20"/>
                <w:szCs w:val="20"/>
                <w:lang w:val="en-GB"/>
              </w:rPr>
            </w:pPr>
            <w:r w:rsidRPr="00433BEA">
              <w:rPr>
                <w:noProof w:val="0"/>
                <w:sz w:val="20"/>
                <w:szCs w:val="20"/>
                <w:lang w:val="en-GB"/>
              </w:rPr>
              <w:t>0.3</w:t>
            </w:r>
          </w:p>
        </w:tc>
        <w:tc>
          <w:tcPr>
            <w:tcW w:w="1327" w:type="dxa"/>
          </w:tcPr>
          <w:p w14:paraId="30E7E9E1" w14:textId="77777777" w:rsidR="00C91F35" w:rsidRPr="00433BEA" w:rsidRDefault="00C91F35" w:rsidP="00C91F35">
            <w:pPr>
              <w:rPr>
                <w:noProof w:val="0"/>
                <w:sz w:val="20"/>
                <w:szCs w:val="20"/>
                <w:lang w:val="en-GB"/>
              </w:rPr>
            </w:pPr>
            <w:r w:rsidRPr="00433BEA">
              <w:rPr>
                <w:noProof w:val="0"/>
                <w:sz w:val="20"/>
                <w:szCs w:val="20"/>
                <w:lang w:val="en-GB"/>
              </w:rPr>
              <w:t>0.3</w:t>
            </w:r>
          </w:p>
          <w:p w14:paraId="4A3E593C" w14:textId="77777777" w:rsidR="00C91F35" w:rsidRPr="00433BEA" w:rsidRDefault="00C91F35" w:rsidP="00C91F35">
            <w:pPr>
              <w:rPr>
                <w:noProof w:val="0"/>
                <w:sz w:val="20"/>
                <w:szCs w:val="20"/>
                <w:lang w:val="en-GB"/>
              </w:rPr>
            </w:pPr>
            <w:r w:rsidRPr="00433BEA">
              <w:rPr>
                <w:noProof w:val="0"/>
                <w:sz w:val="20"/>
                <w:szCs w:val="20"/>
                <w:lang w:val="en-GB"/>
              </w:rPr>
              <w:t>0.2</w:t>
            </w:r>
          </w:p>
        </w:tc>
        <w:tc>
          <w:tcPr>
            <w:tcW w:w="1327" w:type="dxa"/>
          </w:tcPr>
          <w:p w14:paraId="5F974D9C" w14:textId="77777777" w:rsidR="00C91F35" w:rsidRPr="00433BEA" w:rsidRDefault="00C91F35" w:rsidP="00C91F35">
            <w:pPr>
              <w:rPr>
                <w:noProof w:val="0"/>
                <w:sz w:val="20"/>
                <w:szCs w:val="20"/>
                <w:lang w:val="en-GB"/>
              </w:rPr>
            </w:pPr>
            <w:r w:rsidRPr="00433BEA">
              <w:rPr>
                <w:noProof w:val="0"/>
                <w:sz w:val="20"/>
                <w:szCs w:val="20"/>
                <w:lang w:val="en-GB"/>
              </w:rPr>
              <w:t>0.2</w:t>
            </w:r>
          </w:p>
          <w:p w14:paraId="27E3058E" w14:textId="77777777" w:rsidR="00C91F35" w:rsidRPr="00433BEA" w:rsidRDefault="00C91F35" w:rsidP="00C91F35">
            <w:pPr>
              <w:rPr>
                <w:noProof w:val="0"/>
                <w:sz w:val="20"/>
                <w:szCs w:val="20"/>
                <w:lang w:val="en-GB"/>
              </w:rPr>
            </w:pPr>
            <w:r w:rsidRPr="00433BEA">
              <w:rPr>
                <w:noProof w:val="0"/>
                <w:sz w:val="20"/>
                <w:szCs w:val="20"/>
                <w:lang w:val="en-GB"/>
              </w:rPr>
              <w:t>0.2</w:t>
            </w:r>
          </w:p>
        </w:tc>
      </w:tr>
    </w:tbl>
    <w:p w14:paraId="36551509" w14:textId="3EEDFA27" w:rsidR="00A0784B" w:rsidRPr="00433BEA" w:rsidRDefault="00A0784B" w:rsidP="00BF6E1E">
      <w:pPr>
        <w:pStyle w:val="AutoritetiEmer"/>
        <w:jc w:val="left"/>
      </w:pPr>
      <w:bookmarkStart w:id="2" w:name="_GoBack"/>
      <w:bookmarkEnd w:id="2"/>
    </w:p>
    <w:sectPr w:rsidR="00A0784B" w:rsidRPr="00433BEA"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4CFF9E" w14:textId="77777777" w:rsidR="003C7F97" w:rsidRDefault="003C7F97" w:rsidP="00C91F35">
      <w:r>
        <w:separator/>
      </w:r>
    </w:p>
  </w:endnote>
  <w:endnote w:type="continuationSeparator" w:id="0">
    <w:p w14:paraId="6630826F" w14:textId="77777777" w:rsidR="003C7F97" w:rsidRDefault="003C7F97" w:rsidP="00C91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0962D1" w14:textId="77777777" w:rsidR="003C7F97" w:rsidRDefault="003C7F97" w:rsidP="00C91F35">
      <w:r>
        <w:separator/>
      </w:r>
    </w:p>
  </w:footnote>
  <w:footnote w:type="continuationSeparator" w:id="0">
    <w:p w14:paraId="3864BA85" w14:textId="77777777" w:rsidR="003C7F97" w:rsidRDefault="003C7F97" w:rsidP="00C91F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44FED"/>
    <w:rsid w:val="00187855"/>
    <w:rsid w:val="001A58B2"/>
    <w:rsid w:val="001C7978"/>
    <w:rsid w:val="001E3B0E"/>
    <w:rsid w:val="0022170D"/>
    <w:rsid w:val="002C6BAB"/>
    <w:rsid w:val="00304413"/>
    <w:rsid w:val="003548C2"/>
    <w:rsid w:val="003560FC"/>
    <w:rsid w:val="00383FD5"/>
    <w:rsid w:val="003C7F97"/>
    <w:rsid w:val="003E06F6"/>
    <w:rsid w:val="003F043A"/>
    <w:rsid w:val="00417FED"/>
    <w:rsid w:val="00433BEA"/>
    <w:rsid w:val="00470F9C"/>
    <w:rsid w:val="0050367C"/>
    <w:rsid w:val="00504A56"/>
    <w:rsid w:val="00507AF2"/>
    <w:rsid w:val="00543147"/>
    <w:rsid w:val="00545117"/>
    <w:rsid w:val="0058563C"/>
    <w:rsid w:val="005A53C5"/>
    <w:rsid w:val="005D4BA8"/>
    <w:rsid w:val="006A37D8"/>
    <w:rsid w:val="00705463"/>
    <w:rsid w:val="00725003"/>
    <w:rsid w:val="0074183C"/>
    <w:rsid w:val="00767527"/>
    <w:rsid w:val="007732C8"/>
    <w:rsid w:val="007B0B5A"/>
    <w:rsid w:val="0080475E"/>
    <w:rsid w:val="008072B9"/>
    <w:rsid w:val="008105AD"/>
    <w:rsid w:val="00841EC5"/>
    <w:rsid w:val="008521B4"/>
    <w:rsid w:val="00872000"/>
    <w:rsid w:val="00881600"/>
    <w:rsid w:val="00963513"/>
    <w:rsid w:val="00964189"/>
    <w:rsid w:val="009C29DF"/>
    <w:rsid w:val="009D430F"/>
    <w:rsid w:val="009F72BC"/>
    <w:rsid w:val="00A0784B"/>
    <w:rsid w:val="00A246D1"/>
    <w:rsid w:val="00A76A0A"/>
    <w:rsid w:val="00A923BE"/>
    <w:rsid w:val="00AA4D4B"/>
    <w:rsid w:val="00AE1FB0"/>
    <w:rsid w:val="00B26C38"/>
    <w:rsid w:val="00B32ED5"/>
    <w:rsid w:val="00B34C9E"/>
    <w:rsid w:val="00BB5AB5"/>
    <w:rsid w:val="00BC6B73"/>
    <w:rsid w:val="00BF6E1E"/>
    <w:rsid w:val="00C158CF"/>
    <w:rsid w:val="00C22BA7"/>
    <w:rsid w:val="00C36B40"/>
    <w:rsid w:val="00C7710C"/>
    <w:rsid w:val="00C91F35"/>
    <w:rsid w:val="00CF2E64"/>
    <w:rsid w:val="00D1319A"/>
    <w:rsid w:val="00D510F9"/>
    <w:rsid w:val="00D92AC6"/>
    <w:rsid w:val="00DC64E5"/>
    <w:rsid w:val="00DD42A5"/>
    <w:rsid w:val="00E06AA7"/>
    <w:rsid w:val="00E438DD"/>
    <w:rsid w:val="00E624E2"/>
    <w:rsid w:val="00E645E3"/>
    <w:rsid w:val="00EA206E"/>
    <w:rsid w:val="00F55282"/>
    <w:rsid w:val="00F95181"/>
    <w:rsid w:val="00FB705B"/>
    <w:rsid w:val="00FD4FC8"/>
    <w:rsid w:val="3F6220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32FA22"/>
  <w15:chartTrackingRefBased/>
  <w15:docId w15:val="{BA0E5408-3658-48EF-B720-6F0833A92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table" w:styleId="TableGrid">
    <w:name w:val="Table Grid"/>
    <w:basedOn w:val="TableNormal"/>
    <w:rsid w:val="00C91F35"/>
    <w:pPr>
      <w:widowControl w:val="0"/>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91F35"/>
    <w:rPr>
      <w:sz w:val="20"/>
      <w:szCs w:val="20"/>
    </w:rPr>
  </w:style>
  <w:style w:type="character" w:customStyle="1" w:styleId="FootnoteTextChar">
    <w:name w:val="Footnote Text Char"/>
    <w:basedOn w:val="DefaultParagraphFont"/>
    <w:link w:val="FootnoteText"/>
    <w:uiPriority w:val="99"/>
    <w:semiHidden/>
    <w:rsid w:val="00C91F35"/>
    <w:rPr>
      <w:rFonts w:ascii="CG Times" w:hAnsi="CG Times"/>
      <w:noProof/>
      <w:lang w:val="sq-AL" w:eastAsia="en-US"/>
    </w:rPr>
  </w:style>
  <w:style w:type="character" w:styleId="FootnoteReference">
    <w:name w:val="footnote reference"/>
    <w:basedOn w:val="DefaultParagraphFont"/>
    <w:uiPriority w:val="99"/>
    <w:semiHidden/>
    <w:unhideWhenUsed/>
    <w:rsid w:val="00C91F3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1DEB9-93A5-4F70-9B0A-4A042EA4C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1000</Words>
  <Characters>5706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QPZ User</dc:creator>
  <cp:keywords/>
  <cp:lastModifiedBy>Marsela Xhepa</cp:lastModifiedBy>
  <cp:revision>6</cp:revision>
  <cp:lastPrinted>2018-11-22T10:52:00Z</cp:lastPrinted>
  <dcterms:created xsi:type="dcterms:W3CDTF">2025-09-25T10:25:00Z</dcterms:created>
  <dcterms:modified xsi:type="dcterms:W3CDTF">2025-09-25T10:32:00Z</dcterms:modified>
</cp:coreProperties>
</file>