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DB9" w:rsidRPr="00954343" w:rsidRDefault="00B47DB9" w:rsidP="00B47DB9">
      <w:pPr>
        <w:pStyle w:val="Akti"/>
      </w:pPr>
      <w:bookmarkStart w:id="0" w:name="_GoBack"/>
      <w:bookmarkEnd w:id="0"/>
      <w:r w:rsidRPr="00954343">
        <w:t>V E N D I M</w:t>
      </w:r>
    </w:p>
    <w:p w:rsidR="00B47DB9" w:rsidRPr="00954343" w:rsidRDefault="00B47DB9" w:rsidP="00B47DB9">
      <w:pPr>
        <w:pStyle w:val="NumriData"/>
      </w:pPr>
      <w:r w:rsidRPr="00954343">
        <w:t>Nr. 201, datë 29.4.2000</w:t>
      </w:r>
    </w:p>
    <w:p w:rsidR="00B47DB9" w:rsidRPr="00954343" w:rsidRDefault="00B47DB9" w:rsidP="00B47DB9">
      <w:pPr>
        <w:pStyle w:val="Paragrafi"/>
      </w:pPr>
    </w:p>
    <w:p w:rsidR="00B47DB9" w:rsidRPr="00954343" w:rsidRDefault="00B47DB9" w:rsidP="00B47DB9">
      <w:pPr>
        <w:pStyle w:val="Titulli"/>
      </w:pPr>
      <w:r w:rsidRPr="00954343">
        <w:t>PËR PLOTËSIMIN E PJESËS SHTETËRORE TË KAPITALIT NË BANKËN ITALO-SHQIPTARE</w:t>
      </w:r>
    </w:p>
    <w:p w:rsidR="00B47DB9" w:rsidRPr="00954343" w:rsidRDefault="00B47DB9" w:rsidP="00B47DB9">
      <w:pPr>
        <w:pStyle w:val="Paragrafi"/>
      </w:pPr>
    </w:p>
    <w:p w:rsidR="00B47DB9" w:rsidRPr="00954343" w:rsidRDefault="00B47DB9" w:rsidP="00B47DB9">
      <w:pPr>
        <w:pStyle w:val="BazLigjPropozues"/>
      </w:pPr>
      <w:r w:rsidRPr="00954343">
        <w:t xml:space="preserve">Në mbështetje të nenit 100 të Kushtetutës dhe nenit 1, të ligjit nr.8592, datë 30.3.2000, “Për emetimin e bonove të thesarit, me terma dhe kushte tregtare”, me propozimin e ministrit të Financave, Këshilli i Ministrave </w:t>
      </w:r>
    </w:p>
    <w:p w:rsidR="00B47DB9" w:rsidRPr="00954343" w:rsidRDefault="00B47DB9" w:rsidP="00B47DB9">
      <w:pPr>
        <w:pStyle w:val="Paragrafi"/>
      </w:pPr>
    </w:p>
    <w:p w:rsidR="00B47DB9" w:rsidRPr="00954343" w:rsidRDefault="00B47DB9" w:rsidP="00B47DB9">
      <w:pPr>
        <w:pStyle w:val="VENDOSI"/>
      </w:pPr>
      <w:r w:rsidRPr="00954343">
        <w:t>V E N D O S I :</w:t>
      </w:r>
    </w:p>
    <w:p w:rsidR="00B47DB9" w:rsidRPr="00954343" w:rsidRDefault="00B47DB9" w:rsidP="00B47DB9">
      <w:pPr>
        <w:pStyle w:val="Paragrafi"/>
      </w:pPr>
    </w:p>
    <w:p w:rsidR="00B47DB9" w:rsidRPr="00954343" w:rsidRDefault="00B47DB9" w:rsidP="00B47DB9">
      <w:pPr>
        <w:pStyle w:val="Paragrafi"/>
      </w:pPr>
      <w:r w:rsidRPr="00954343">
        <w:t>1. Autorizohet Ministria e Financave që të bëjë pagesën në CASH të kundërvlerës në lekë shqiptare, të shumës prej 1 950 000 (një milion e nëntëqindepesëdhjetë mijë) USD-sh për plotësimin e pjesës shtetërore, që rezulton e papaguar në kapitalin e bankës “Italo-Shqiptare”.</w:t>
      </w:r>
    </w:p>
    <w:p w:rsidR="00B47DB9" w:rsidRPr="00954343" w:rsidRDefault="00B47DB9" w:rsidP="00B47DB9">
      <w:pPr>
        <w:pStyle w:val="Paragrafi"/>
      </w:pPr>
      <w:r w:rsidRPr="00954343">
        <w:t xml:space="preserve">2. Shuma e përcaktuar në pikën 1 të këtij vendimi të paguhet duke përdorur kursin e këmbimit me dollarin amerikan, të publikuar nga </w:t>
      </w:r>
      <w:smartTag w:uri="urn:schemas-microsoft-com:office:smarttags" w:element="place">
        <w:r w:rsidRPr="00954343">
          <w:t>Banka</w:t>
        </w:r>
      </w:smartTag>
      <w:r w:rsidRPr="00954343">
        <w:t xml:space="preserve"> e Shqipërisë, në ditën e hyrjes së pagesës.</w:t>
      </w:r>
    </w:p>
    <w:p w:rsidR="00652295" w:rsidRDefault="00B47DB9" w:rsidP="00B47DB9">
      <w:pPr>
        <w:pStyle w:val="Paragrafi"/>
      </w:pPr>
      <w:r w:rsidRPr="00954343">
        <w:t>3. Shpenzimet të përballohen nga fondet e miratuara për ristrukturimin e bankave në buxhetin e vitit 2</w:t>
      </w:r>
      <w:r w:rsidR="00652295">
        <w:t>000 për Ministrinë e Financave.</w:t>
      </w:r>
    </w:p>
    <w:p w:rsidR="00B47DB9" w:rsidRDefault="00B47DB9" w:rsidP="00B47DB9">
      <w:pPr>
        <w:pStyle w:val="Paragrafi"/>
      </w:pPr>
      <w:r w:rsidRPr="00954343">
        <w:t>Ky vendim hyn në fuqi pas botimit në Fletoren Zyrtare.</w:t>
      </w:r>
    </w:p>
    <w:p w:rsidR="00B47DB9" w:rsidRPr="00954343" w:rsidRDefault="00B47DB9" w:rsidP="00B47DB9">
      <w:pPr>
        <w:pStyle w:val="Paragrafi"/>
      </w:pPr>
    </w:p>
    <w:p w:rsidR="00B47DB9" w:rsidRPr="00954343" w:rsidRDefault="00B47DB9" w:rsidP="00B47DB9">
      <w:pPr>
        <w:pStyle w:val="Autoriteti"/>
      </w:pPr>
      <w:r w:rsidRPr="00954343">
        <w:t>KRYEMINISTRI</w:t>
      </w:r>
    </w:p>
    <w:p w:rsidR="00A0784B" w:rsidRPr="007732C8" w:rsidRDefault="00B47DB9" w:rsidP="005E058E">
      <w:pPr>
        <w:pStyle w:val="AutoritetiEmer"/>
      </w:pPr>
      <w:r w:rsidRPr="00954343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17132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058E"/>
    <w:rsid w:val="00652295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47DB9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42B84A-EC40-4FCC-B59C-C0DB5D62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2019-03-14T10:50:00Z</dcterms:created>
  <dcterms:modified xsi:type="dcterms:W3CDTF">2019-03-14T10:50:00Z</dcterms:modified>
</cp:coreProperties>
</file>