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C76" w:rsidRPr="00E86BC5" w:rsidRDefault="004D2C76" w:rsidP="004D2C76">
      <w:pPr>
        <w:pStyle w:val="Akti"/>
      </w:pPr>
      <w:bookmarkStart w:id="0" w:name="_GoBack"/>
      <w:bookmarkEnd w:id="0"/>
      <w:r w:rsidRPr="00E86BC5">
        <w:t>V E N D I M</w:t>
      </w:r>
    </w:p>
    <w:p w:rsidR="004D2C76" w:rsidRPr="00E86BC5" w:rsidRDefault="004D2C76" w:rsidP="004D2C76">
      <w:pPr>
        <w:pStyle w:val="NumriData"/>
      </w:pPr>
      <w:r w:rsidRPr="00E86BC5">
        <w:t>Nr.</w:t>
      </w:r>
      <w:r w:rsidR="001A3150">
        <w:t xml:space="preserve"> </w:t>
      </w:r>
      <w:r w:rsidRPr="00E86BC5">
        <w:t>286, datë 2.6.2000</w:t>
      </w:r>
    </w:p>
    <w:p w:rsidR="004D2C76" w:rsidRPr="00E86BC5" w:rsidRDefault="004D2C76" w:rsidP="001A3150">
      <w:pPr>
        <w:pStyle w:val="Paragrafi"/>
      </w:pPr>
    </w:p>
    <w:p w:rsidR="004D2C76" w:rsidRPr="00E86BC5" w:rsidRDefault="004D2C76" w:rsidP="004D2C76">
      <w:pPr>
        <w:pStyle w:val="Titulli"/>
      </w:pPr>
      <w:r w:rsidRPr="00E86BC5">
        <w:t>PËR KRITERET E BLERJES DHE SHITJES SË APARTAMENTEVE NGA ENTI KOMBËTAR I BANESAVE NË TREGUN E LIRË TË BANESAVE</w:t>
      </w:r>
    </w:p>
    <w:p w:rsidR="004D2C76" w:rsidRPr="00E86BC5" w:rsidRDefault="004D2C76" w:rsidP="000C2BD0">
      <w:pPr>
        <w:pStyle w:val="Paragrafi"/>
      </w:pPr>
    </w:p>
    <w:p w:rsidR="004D2C76" w:rsidRPr="00E86BC5" w:rsidRDefault="004D2C76" w:rsidP="004D2C76">
      <w:pPr>
        <w:pStyle w:val="BazLigjPropozues"/>
      </w:pPr>
      <w:r w:rsidRPr="00E86BC5">
        <w:t>Në mbështetje të nenit 100 të Kushtetutës dhe të nenit 4 e 13 të ligjit nr.8030, datë 15.11.1995, “Për kontributin e shtetit për familjet e pastreha”, me propozimin e ministrit të Punëve Publike, Këshilli i Ministrave</w:t>
      </w:r>
    </w:p>
    <w:p w:rsidR="004D2C76" w:rsidRPr="00E86BC5" w:rsidRDefault="004D2C76" w:rsidP="004D2C76">
      <w:pPr>
        <w:pStyle w:val="BazLigjPropozues"/>
      </w:pPr>
    </w:p>
    <w:p w:rsidR="004D2C76" w:rsidRPr="00E86BC5" w:rsidRDefault="004D2C76" w:rsidP="004D2C76">
      <w:pPr>
        <w:pStyle w:val="VENDOSI"/>
      </w:pPr>
      <w:r w:rsidRPr="00E86BC5">
        <w:t>V E N D O S I:</w:t>
      </w:r>
    </w:p>
    <w:p w:rsidR="004D2C76" w:rsidRPr="00E86BC5" w:rsidRDefault="004D2C76" w:rsidP="004D2C76">
      <w:pPr>
        <w:pStyle w:val="Paragrafi"/>
      </w:pPr>
    </w:p>
    <w:p w:rsidR="004D2C76" w:rsidRPr="00E86BC5" w:rsidRDefault="004D2C76" w:rsidP="004D2C76">
      <w:pPr>
        <w:pStyle w:val="Paragrafi"/>
      </w:pPr>
      <w:r w:rsidRPr="00E86BC5">
        <w:t>1. Ministria e Punëve Publike, bazuar në gjendjen e tregut të lirë të banesave dhe ku vlera e apartamenteve tip është më e vogël se sa kostoja e ndërtimit nga Enti Kombëtar i Banesave dhe mbi bazën e kërkesave për strehim të organeve të pushtetit vendor, planifikon fondet për blerje apartamentesh në tregun e lirë të banesave me qëllim të shitjes së tyre qytetarëve që kanë statusin e të pastrehit.</w:t>
      </w:r>
    </w:p>
    <w:p w:rsidR="004D2C76" w:rsidRPr="00E86BC5" w:rsidRDefault="004D2C76" w:rsidP="004D2C76">
      <w:pPr>
        <w:pStyle w:val="Paragrafi"/>
      </w:pPr>
      <w:r w:rsidRPr="00E86BC5">
        <w:t>2. Enti Kombëtar i Banesave, mbi bazën e fondeve të planifikuara i vë në dispozicion familjes së pastrehë fondin limit si më poshtë:</w:t>
      </w:r>
    </w:p>
    <w:p w:rsidR="004D2C76" w:rsidRPr="00E86BC5" w:rsidRDefault="004D2C76" w:rsidP="004D2C76">
      <w:pPr>
        <w:pStyle w:val="Paragrafi"/>
      </w:pPr>
      <w:r w:rsidRPr="00E86BC5">
        <w:t>a) Për apartamentet 1+1 shumën prej 1.63 milionë lekësh</w:t>
      </w:r>
    </w:p>
    <w:p w:rsidR="004D2C76" w:rsidRPr="00E86BC5" w:rsidRDefault="004D2C76" w:rsidP="004D2C76">
      <w:pPr>
        <w:pStyle w:val="Paragrafi"/>
      </w:pPr>
      <w:r w:rsidRPr="00E86BC5">
        <w:t>b) Për apartamentet 2+1 shumën prej 2.04 milionë lekësh</w:t>
      </w:r>
    </w:p>
    <w:p w:rsidR="004D2C76" w:rsidRPr="00E86BC5" w:rsidRDefault="004D2C76" w:rsidP="004D2C76">
      <w:pPr>
        <w:pStyle w:val="Paragrafi"/>
      </w:pPr>
      <w:r w:rsidRPr="00E86BC5">
        <w:t>c) Për apartamentet 3+1 shumën prej 2.37 milionë lekësh</w:t>
      </w:r>
    </w:p>
    <w:p w:rsidR="004D2C76" w:rsidRPr="00E86BC5" w:rsidRDefault="004D2C76" w:rsidP="004D2C76">
      <w:pPr>
        <w:pStyle w:val="Paragrafi"/>
      </w:pPr>
      <w:r w:rsidRPr="00E86BC5">
        <w:t>d) Këto shuma limit do të indeksohen me vlerën e koeficientit “k”, që përcaktohet për çdo vit me vendim të veçantë të Këshillit të Ministrave.</w:t>
      </w:r>
    </w:p>
    <w:p w:rsidR="004D2C76" w:rsidRPr="00E86BC5" w:rsidRDefault="004D2C76" w:rsidP="004D2C76">
      <w:pPr>
        <w:pStyle w:val="Paragrafi"/>
      </w:pPr>
      <w:r w:rsidRPr="00E86BC5">
        <w:t>e) Fondi limit për çdo strukturë apartamenti do të ndryshojë çdo vit, duke reflektuar koston mesatare vjetore të ndërtimit në shkallë vendi.</w:t>
      </w:r>
    </w:p>
    <w:p w:rsidR="004D2C76" w:rsidRPr="00E86BC5" w:rsidRDefault="004D2C76" w:rsidP="004D2C76">
      <w:pPr>
        <w:pStyle w:val="Paragrafi"/>
      </w:pPr>
      <w:r w:rsidRPr="00E86BC5">
        <w:t>3. Përdorimi i fondeve të mësipërme të bëhet nëpërmjet blerjeve nga tregu i lirë i banesave nga ana e vetë qytetarëve, mbështetur në listat nominale dhe strukturat e apartamenteve tip që përfitojnë, të hartuara nga organet e pushtetit vendor.</w:t>
      </w:r>
    </w:p>
    <w:p w:rsidR="004D2C76" w:rsidRPr="00E86BC5" w:rsidRDefault="004D2C76" w:rsidP="004D2C76">
      <w:pPr>
        <w:pStyle w:val="Paragrafi"/>
      </w:pPr>
      <w:r w:rsidRPr="00E86BC5">
        <w:t>4. Enti Kombëtar i Banesave, bazuar në listat nominale, kryen veprimet financiare me pronarët shitës të banesave, vetëm pas paraqitjes dhe verifikimit të dokumentacionit ligjor përkatës, që vërtetojnë kryerjen e aktit të blerjes së banesave nga qytetarët, që e përfitojnë atë sipas këtij vendimi.</w:t>
      </w:r>
    </w:p>
    <w:p w:rsidR="004D2C76" w:rsidRPr="00E86BC5" w:rsidRDefault="004D2C76" w:rsidP="004D2C76">
      <w:pPr>
        <w:pStyle w:val="Paragrafi"/>
      </w:pPr>
      <w:r w:rsidRPr="00E86BC5">
        <w:t>5. Qytetari që kërkon të shesë apartamentin e tij duhet të plotësojë dhe të paraqesë këto dokumente:</w:t>
      </w:r>
    </w:p>
    <w:p w:rsidR="004D2C76" w:rsidRPr="00E86BC5" w:rsidRDefault="004D2C76" w:rsidP="004D2C76">
      <w:pPr>
        <w:pStyle w:val="Paragrafi"/>
      </w:pPr>
      <w:r w:rsidRPr="00E86BC5">
        <w:t>a) Kontratën e shitblerjes së apartamentit të noterizuar.</w:t>
      </w:r>
    </w:p>
    <w:p w:rsidR="004D2C76" w:rsidRPr="00E86BC5" w:rsidRDefault="004D2C76" w:rsidP="004D2C76">
      <w:pPr>
        <w:pStyle w:val="Paragrafi"/>
      </w:pPr>
      <w:r w:rsidRPr="00E86BC5">
        <w:t>b) Vërtetimin e pronësisë të regjistruar në zyrën e regjistrimit të pasurive të paluajtshme në emër të qytetarit që kërkon të shesë apartamentin.</w:t>
      </w:r>
    </w:p>
    <w:p w:rsidR="004D2C76" w:rsidRPr="00E86BC5" w:rsidRDefault="004D2C76" w:rsidP="004D2C76">
      <w:pPr>
        <w:pStyle w:val="Paragrafi"/>
      </w:pPr>
      <w:r w:rsidRPr="00E86BC5">
        <w:t>c) Vërtetim të lëshuar nga zyra e regjistrimit të pasurive të paluajtshme që apartamenti nuk është hipotekuar për efekt garancie bankare, apo të ndonjë pale të tretë për arsye të ndryshme.</w:t>
      </w:r>
    </w:p>
    <w:p w:rsidR="004D2C76" w:rsidRPr="00E86BC5" w:rsidRDefault="004D2C76" w:rsidP="004D2C76">
      <w:pPr>
        <w:pStyle w:val="Paragrafi"/>
      </w:pPr>
      <w:r w:rsidRPr="00E86BC5">
        <w:t>Pranimi i dokumenteve të mësipërme do të bëhet nga degët e Entit Kombëtar të banesave në rrethe sipas afateve të përcaktuara në këtë vendim.</w:t>
      </w:r>
    </w:p>
    <w:p w:rsidR="004D2C76" w:rsidRPr="00E86BC5" w:rsidRDefault="004D2C76" w:rsidP="004D2C76">
      <w:pPr>
        <w:pStyle w:val="Paragrafi"/>
      </w:pPr>
      <w:r w:rsidRPr="00E86BC5">
        <w:t>6. Qytetarët që përfitojnë sipas këtij vendimi, kur nuk kryejnë veprimet për blerjen e banesave brenda një afati 4-mujor nga momenti i vënies në dispozicion të fondeve përkatëse, u humbet e drejta për trajtim si të pastrehë.</w:t>
      </w:r>
    </w:p>
    <w:p w:rsidR="004D2C76" w:rsidRPr="00E86BC5" w:rsidRDefault="004D2C76" w:rsidP="004D2C76">
      <w:pPr>
        <w:pStyle w:val="Paragrafi"/>
      </w:pPr>
      <w:r w:rsidRPr="00E86BC5">
        <w:t>7. Vendimi i Këshillit të Ministrave nr.160, datë 3.4.1995, “Për kriteret e blerjes dhe të shitjes së apartamenteve nga Enti Kombëtar i Banesave në tregun e lirë të banesave” dhe pika 7, paragrafi 2, ndarja e gjashtë e vendimit të Këshillit të Ministrave nr.321, datë 5.7.1999, “Për miratimin e shpërndarjes së fondeve, sipas rretheve, procedurat e miratimit të familjeve që përfitojnë dhe kushtet e dhënies së kredisë, në kuadrin e kredisë greke për strehimin” shfuqizohen.</w:t>
      </w:r>
    </w:p>
    <w:p w:rsidR="004D2C76" w:rsidRPr="00E86BC5" w:rsidRDefault="004D2C76" w:rsidP="004D2C76">
      <w:pPr>
        <w:pStyle w:val="Paragrafi"/>
      </w:pPr>
      <w:r w:rsidRPr="00E86BC5">
        <w:t>8. Ngarkohen Ministria e Financave, Ministria e Punëve Publike, Enti Kombëtar i Banesave dhe organet e pushtetit vendor për zbatimin e këtij vendimi.</w:t>
      </w:r>
    </w:p>
    <w:p w:rsidR="004D2C76" w:rsidRDefault="004D2C76" w:rsidP="004D2C76">
      <w:pPr>
        <w:pStyle w:val="Paragrafi"/>
      </w:pPr>
      <w:r w:rsidRPr="00E86BC5">
        <w:t>Ky vendim hyn në fuqi pas botimit në Fletoren Zyrtare.</w:t>
      </w:r>
    </w:p>
    <w:p w:rsidR="004D2C76" w:rsidRPr="00E86BC5" w:rsidRDefault="004D2C76" w:rsidP="004D2C76">
      <w:pPr>
        <w:pStyle w:val="Paragrafi"/>
      </w:pPr>
    </w:p>
    <w:p w:rsidR="004D2C76" w:rsidRPr="00E86BC5" w:rsidRDefault="004D2C76" w:rsidP="004D2C76">
      <w:pPr>
        <w:pStyle w:val="Autoriteti"/>
      </w:pPr>
      <w:r w:rsidRPr="00E86BC5">
        <w:t>KRYEMINISTRI</w:t>
      </w:r>
    </w:p>
    <w:p w:rsidR="00A0784B" w:rsidRPr="007732C8" w:rsidRDefault="004D2C76" w:rsidP="00E1503B">
      <w:pPr>
        <w:pStyle w:val="AutoritetiEmer"/>
      </w:pPr>
      <w:r w:rsidRPr="00E86BC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2BD0"/>
    <w:rsid w:val="00134ADF"/>
    <w:rsid w:val="00187855"/>
    <w:rsid w:val="001A3150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D2C76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51A9C"/>
    <w:rsid w:val="00D92AC6"/>
    <w:rsid w:val="00DC64E5"/>
    <w:rsid w:val="00E06AA7"/>
    <w:rsid w:val="00E1503B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2E2FD2-2C9B-4823-AFF7-E0F8087F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2019-03-14T10:54:00Z</dcterms:created>
  <dcterms:modified xsi:type="dcterms:W3CDTF">2019-03-14T10:54:00Z</dcterms:modified>
</cp:coreProperties>
</file>