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D8D" w:rsidRPr="00E86BC5" w:rsidRDefault="00DA6D8D" w:rsidP="00DA6D8D">
      <w:pPr>
        <w:pStyle w:val="Akti"/>
      </w:pPr>
      <w:bookmarkStart w:id="0" w:name="_GoBack"/>
      <w:bookmarkEnd w:id="0"/>
      <w:r w:rsidRPr="00E86BC5">
        <w:t>V E N D I M</w:t>
      </w:r>
    </w:p>
    <w:p w:rsidR="00DA6D8D" w:rsidRPr="00E86BC5" w:rsidRDefault="00DA6D8D" w:rsidP="00DA6D8D">
      <w:pPr>
        <w:pStyle w:val="NumriData"/>
      </w:pPr>
      <w:r w:rsidRPr="00E86BC5">
        <w:t>Nr.</w:t>
      </w:r>
      <w:r w:rsidR="006E2EB7">
        <w:t xml:space="preserve"> </w:t>
      </w:r>
      <w:r w:rsidRPr="00E86BC5">
        <w:t>309, datë 13.6.2000</w:t>
      </w:r>
    </w:p>
    <w:p w:rsidR="00DA6D8D" w:rsidRPr="00E86BC5" w:rsidRDefault="00DA6D8D" w:rsidP="006E2EB7">
      <w:pPr>
        <w:pStyle w:val="Paragrafi"/>
      </w:pPr>
    </w:p>
    <w:p w:rsidR="00DA6D8D" w:rsidRPr="00E86BC5" w:rsidRDefault="00DA6D8D" w:rsidP="00DA6D8D">
      <w:pPr>
        <w:pStyle w:val="Titulli"/>
      </w:pPr>
      <w:r w:rsidRPr="00E86BC5">
        <w:t>PËR TARIFAT E PËRDORUESVE TË PRONËSISË ARTISTIKE</w:t>
      </w:r>
    </w:p>
    <w:p w:rsidR="00DA6D8D" w:rsidRPr="00E86BC5" w:rsidRDefault="00DA6D8D" w:rsidP="006E2EB7">
      <w:pPr>
        <w:pStyle w:val="Paragrafi"/>
      </w:pPr>
    </w:p>
    <w:p w:rsidR="00DA6D8D" w:rsidRPr="00E86BC5" w:rsidRDefault="00DA6D8D" w:rsidP="00DA6D8D">
      <w:pPr>
        <w:pStyle w:val="BazLigjPropozues"/>
      </w:pPr>
      <w:r w:rsidRPr="00E86BC5">
        <w:t>Në mbështetje të nenit 100 të Kushtetutës, të nenit 7, të ligjit nr.8594, datë 4.2.2000, “Për disa shtesa dhe ndryshime në ligjin nr.7564, datë 19.5.1992, “Për të drejtën e autorit””, të nenit 23, të ligjit nr.8410, datë 30.9.199, “Për radion dhe televizionin, publik dhe privat, në Republikën e Shqipërisë”, ne propozimin e ministrit të Kulturës, Rinisë dhe Sporteve, Këshilli i Ministrave</w:t>
      </w:r>
    </w:p>
    <w:p w:rsidR="00DA6D8D" w:rsidRPr="00E86BC5" w:rsidRDefault="00DA6D8D" w:rsidP="00DA6D8D">
      <w:pPr>
        <w:pStyle w:val="BazLigjPropozues"/>
      </w:pPr>
    </w:p>
    <w:p w:rsidR="00DA6D8D" w:rsidRPr="00E86BC5" w:rsidRDefault="00DA6D8D" w:rsidP="00DA6D8D">
      <w:pPr>
        <w:pStyle w:val="VENDOSI"/>
      </w:pPr>
      <w:r w:rsidRPr="00E86BC5">
        <w:t>VENDOSI:</w:t>
      </w:r>
    </w:p>
    <w:p w:rsidR="00DA6D8D" w:rsidRPr="00E86BC5" w:rsidRDefault="00DA6D8D" w:rsidP="00E8505A">
      <w:pPr>
        <w:pStyle w:val="Paragrafi"/>
      </w:pPr>
    </w:p>
    <w:p w:rsidR="00DA6D8D" w:rsidRPr="00E86BC5" w:rsidRDefault="00DA6D8D" w:rsidP="00DA6D8D">
      <w:pPr>
        <w:pStyle w:val="Paragrafi"/>
      </w:pPr>
      <w:r w:rsidRPr="00E86BC5">
        <w:t>1. Palët kontraktuese në kontratat me shoqëritë e autorëve, për përdorimin e pronësisë artistike, t’i përmbahen këtyre tarifave:</w:t>
      </w:r>
    </w:p>
    <w:p w:rsidR="00DA6D8D" w:rsidRPr="00E86BC5" w:rsidRDefault="00DA6D8D" w:rsidP="00DA6D8D">
      <w:pPr>
        <w:pStyle w:val="Paragrafi"/>
      </w:pPr>
      <w:r w:rsidRPr="00E86BC5">
        <w:t>1.1. Kanalet televizive publike: 2.5-3.5 milionë lekë të buxhetit të tyre.</w:t>
      </w:r>
    </w:p>
    <w:p w:rsidR="00DA6D8D" w:rsidRPr="00E86BC5" w:rsidRDefault="00DA6D8D" w:rsidP="00DA6D8D">
      <w:pPr>
        <w:pStyle w:val="Paragrafi"/>
      </w:pPr>
      <w:r w:rsidRPr="00E86BC5">
        <w:t>1.2. Radiot publike: 500 000 – 800 000 lekë buxhetit të tyre.</w:t>
      </w:r>
    </w:p>
    <w:p w:rsidR="00DA6D8D" w:rsidRPr="00E86BC5" w:rsidRDefault="00DA6D8D" w:rsidP="00DA6D8D">
      <w:pPr>
        <w:pStyle w:val="Paragrafi"/>
      </w:pPr>
      <w:r w:rsidRPr="00E86BC5">
        <w:t>1.3. Radiot lokale publike: 150 000-300 000 lekë të buxhetit të tyre.</w:t>
      </w:r>
    </w:p>
    <w:p w:rsidR="00DA6D8D" w:rsidRPr="00E86BC5" w:rsidRDefault="00DA6D8D" w:rsidP="00DA6D8D">
      <w:pPr>
        <w:pStyle w:val="Paragrafi"/>
      </w:pPr>
      <w:r w:rsidRPr="00E86BC5">
        <w:t>1.4. Televizionet lokale publike: 500 000-1 000 000 lekë të buxhetit të tyre.</w:t>
      </w:r>
    </w:p>
    <w:p w:rsidR="00DA6D8D" w:rsidRPr="00E86BC5" w:rsidRDefault="00DA6D8D" w:rsidP="00DA6D8D">
      <w:pPr>
        <w:pStyle w:val="Paragrafi"/>
      </w:pPr>
      <w:r w:rsidRPr="00E86BC5">
        <w:t>1.5. Kanalet televizive kombëtare, private: 1 000 000-2 000 000 lekë të buxhetit të tyre.</w:t>
      </w:r>
    </w:p>
    <w:p w:rsidR="00DA6D8D" w:rsidRPr="00E86BC5" w:rsidRDefault="00DA6D8D" w:rsidP="00DA6D8D">
      <w:pPr>
        <w:pStyle w:val="Paragrafi"/>
      </w:pPr>
      <w:r w:rsidRPr="00E86BC5">
        <w:t>1.6. Kanalet televizive rajonale private: 500 000-1 000 000 lekë të buxhetit të tyre.</w:t>
      </w:r>
    </w:p>
    <w:p w:rsidR="00DA6D8D" w:rsidRPr="00E86BC5" w:rsidRDefault="00DA6D8D" w:rsidP="00DA6D8D">
      <w:pPr>
        <w:pStyle w:val="Paragrafi"/>
      </w:pPr>
      <w:r w:rsidRPr="00E86BC5">
        <w:t>1.7. Radiot private kombëtare ose radiot private të huaja, që njehsohen me to, brenda territorit shqiptar: 400 000-700 000 lekë të buxhetit të tyre.</w:t>
      </w:r>
    </w:p>
    <w:p w:rsidR="00DA6D8D" w:rsidRPr="00E86BC5" w:rsidRDefault="00DA6D8D" w:rsidP="00DA6D8D">
      <w:pPr>
        <w:pStyle w:val="Paragrafi"/>
      </w:pPr>
      <w:r w:rsidRPr="00E86BC5">
        <w:t>1.8. Radiot private rajonale ose radiot e huaja, që njehsohen me to, brenda territorit shqiptar: 300 000-500 000 lekë të buxhetit të tyre.</w:t>
      </w:r>
    </w:p>
    <w:p w:rsidR="00DA6D8D" w:rsidRPr="00E86BC5" w:rsidRDefault="00DA6D8D" w:rsidP="00DA6D8D">
      <w:pPr>
        <w:pStyle w:val="Paragrafi"/>
      </w:pPr>
      <w:r w:rsidRPr="00E86BC5">
        <w:t>2. Sallat, që nuk kanë qëlim kryesor shfaqjet muzikore, filmat, varietetë, spektaklet si: Pallati i Kongreseve, stadiumet, pallatet e sportit për lojëra me dorë, amfiteatre në mjedise të hapura etj, nënshkruajnë kontratë qiradhënieje me trupa të ndryshme, vetëm pasi qiradhënësi paraqet kontratën me shoqatat e autorëve: 4 për qind – 5 për qind të çmimit të biletave të shitura.</w:t>
      </w:r>
    </w:p>
    <w:p w:rsidR="00DA6D8D" w:rsidRPr="00E86BC5" w:rsidRDefault="00DA6D8D" w:rsidP="00DA6D8D">
      <w:pPr>
        <w:pStyle w:val="Paragrafi"/>
      </w:pPr>
      <w:r w:rsidRPr="00E86BC5">
        <w:t>2.1. Diskotekat, klubet e natës, pianobaret, restorante me pistë vallëzimi: vlera e çmimit mesatar të pijeve alkoolike për një ditë pune deri në 30 vende ulur. Për lokalet me mbi 30 vende ulur llogaritet në mënyrë proporcionale tarifa si më sipër.</w:t>
      </w:r>
    </w:p>
    <w:p w:rsidR="00DA6D8D" w:rsidRPr="00E86BC5" w:rsidRDefault="00DA6D8D" w:rsidP="00DA6D8D">
      <w:pPr>
        <w:pStyle w:val="Paragrafi"/>
      </w:pPr>
      <w:r w:rsidRPr="00E86BC5">
        <w:t>2.2. Për restorantet dhe kafenetë: vlera e çmimit të kafesë së konsumuar për një ditë pune, ndërsa për lokalet me mbi 30 vende ulur tarifa llogaritet në mënyrë proporcionale, si më sipër.</w:t>
      </w:r>
    </w:p>
    <w:p w:rsidR="00DA6D8D" w:rsidRPr="00E86BC5" w:rsidRDefault="00DA6D8D" w:rsidP="00DA6D8D">
      <w:pPr>
        <w:pStyle w:val="Paragrafi"/>
      </w:pPr>
      <w:r w:rsidRPr="00E86BC5">
        <w:t>2.3. Sallat e shfaqjeve kinematografike: 2 për qind – 2.5 për qind të arkëtimit të biletave të shitura.</w:t>
      </w:r>
    </w:p>
    <w:p w:rsidR="00DA6D8D" w:rsidRPr="00E86BC5" w:rsidRDefault="00DA6D8D" w:rsidP="00DA6D8D">
      <w:pPr>
        <w:pStyle w:val="Paragrafi"/>
      </w:pPr>
      <w:r w:rsidRPr="00E86BC5">
        <w:t>2.4. Teatrot dramatike, varietete, teatrot e operas, arenat e cirkut, teatrot e kukullave 1.5 për qind – 2 për qind të arkëtimit të biletave të shitura.</w:t>
      </w:r>
    </w:p>
    <w:p w:rsidR="00DA6D8D" w:rsidRPr="00E86BC5" w:rsidRDefault="00DA6D8D" w:rsidP="00DA6D8D">
      <w:pPr>
        <w:pStyle w:val="Paragrafi"/>
      </w:pPr>
      <w:r w:rsidRPr="00E86BC5">
        <w:t>2.5. Kur sallat e pikës 2.4 u jepen me qira subjekteve të tjera zbatohet detyrimi i pikës 2.</w:t>
      </w:r>
    </w:p>
    <w:p w:rsidR="00DA6D8D" w:rsidRPr="00E86BC5" w:rsidRDefault="00DA6D8D" w:rsidP="00DA6D8D">
      <w:pPr>
        <w:pStyle w:val="Paragrafi"/>
      </w:pPr>
      <w:r w:rsidRPr="00E86BC5">
        <w:t>2.6. Për trenat, anijet, tragetet, autobusët, avionët 0.1 për qind të çmimit të biletave të shitura, të llogaritura në monedhën që përdorin.</w:t>
      </w:r>
    </w:p>
    <w:p w:rsidR="00DA6D8D" w:rsidRPr="00E86BC5" w:rsidRDefault="00DA6D8D" w:rsidP="00DA6D8D">
      <w:pPr>
        <w:pStyle w:val="Paragrafi"/>
      </w:pPr>
      <w:r w:rsidRPr="00E86BC5">
        <w:t>2.7. Për hotelet, motelet, që përdorin muzikë në mjediset e tyre: kafene, pianobare, restorante me pistë vallëzimi, doskoteka, muzikë holle, zbatohen tarifat e përcaktuara në pikën 2.1.</w:t>
      </w:r>
    </w:p>
    <w:p w:rsidR="00DA6D8D" w:rsidRPr="00E86BC5" w:rsidRDefault="00DA6D8D" w:rsidP="00DA6D8D">
      <w:pPr>
        <w:pStyle w:val="Paragrafi"/>
      </w:pPr>
      <w:r w:rsidRPr="00E86BC5">
        <w:t>2.8.</w:t>
      </w:r>
      <w:r w:rsidR="00C83D0C">
        <w:t xml:space="preserve"> </w:t>
      </w:r>
      <w:r w:rsidRPr="00E86BC5">
        <w:t>Hotelet dhe motelet, që kanë aparate televizive nëpër dhoma: 2 për qind-2.5 për qind të çmimit të dhomave për çdo ditë.</w:t>
      </w:r>
    </w:p>
    <w:p w:rsidR="00DA6D8D" w:rsidRPr="00E86BC5" w:rsidRDefault="00DA6D8D" w:rsidP="00DA6D8D">
      <w:pPr>
        <w:pStyle w:val="Paragrafi"/>
      </w:pPr>
      <w:r w:rsidRPr="00E86BC5">
        <w:t>2.9. Prodhuesit dhe shitësit e kasetave, vidiokasetave dhe kompaktdisqeve: 7.5 për qind – 9.5 për qind të çmimit të shitjes.</w:t>
      </w:r>
    </w:p>
    <w:p w:rsidR="00DA6D8D" w:rsidRPr="00E86BC5" w:rsidRDefault="00DA6D8D" w:rsidP="00DA6D8D">
      <w:pPr>
        <w:pStyle w:val="Paragrafi"/>
      </w:pPr>
      <w:r w:rsidRPr="00E86BC5">
        <w:t>2.10. Subjektet që ushtrojnë veprimtarinë e dhënies me qera të kasetave, vidokasetave dhe kompaktdisqeve: 3.5 për qind – 4.5 për qind, të çmimit të qiradhënies për çdo kasetë.</w:t>
      </w:r>
    </w:p>
    <w:p w:rsidR="00DA6D8D" w:rsidRPr="00E86BC5" w:rsidRDefault="00DA6D8D" w:rsidP="00DA6D8D">
      <w:pPr>
        <w:pStyle w:val="Paragrafi"/>
      </w:pPr>
      <w:r w:rsidRPr="00E86BC5">
        <w:t>3. Firmat e licensuara për vendosjen e internetit: 2.5 për qind – 3.5 për qind të shumës për çdo pajtimtar.</w:t>
      </w:r>
    </w:p>
    <w:p w:rsidR="00DA6D8D" w:rsidRPr="00E86BC5" w:rsidRDefault="00DA6D8D" w:rsidP="00DA6D8D">
      <w:pPr>
        <w:pStyle w:val="Paragrafi"/>
      </w:pPr>
      <w:r w:rsidRPr="00E86BC5">
        <w:t>3.1. Sallat e aerobisë, të gjimnastikës artistike, palestrat e veglave të forcës, salla patinazhi artistik, kur përdorin muzikë: 1.5 për qind – 2 për qind të të ardhurave për çdo pajtimtar.</w:t>
      </w:r>
    </w:p>
    <w:p w:rsidR="00DA6D8D" w:rsidRPr="00E86BC5" w:rsidRDefault="00DA6D8D" w:rsidP="00DA6D8D">
      <w:pPr>
        <w:pStyle w:val="Paragrafi"/>
      </w:pPr>
      <w:r w:rsidRPr="00E86BC5">
        <w:t>3.2. Lojërat e fatit si telebingot, bastet, sallat me lojërat e fatit: 1.5 për qind – 2 për qind të çmimit më të lartë fitues për çdo spektakël.</w:t>
      </w:r>
    </w:p>
    <w:p w:rsidR="00DA6D8D" w:rsidRPr="00E86BC5" w:rsidRDefault="00DA6D8D" w:rsidP="00DA6D8D">
      <w:pPr>
        <w:pStyle w:val="Paragrafi"/>
      </w:pPr>
      <w:r w:rsidRPr="00E86BC5">
        <w:t xml:space="preserve">4. Ngarkohen ministri i Financave dhe ministri i Kulturës, Rinisë dhe Sporteve të nxjerrin një </w:t>
      </w:r>
      <w:r w:rsidRPr="00E86BC5">
        <w:lastRenderedPageBreak/>
        <w:t>udhëzim të përbashkët për zbatimin e këtij vendimi.</w:t>
      </w:r>
    </w:p>
    <w:p w:rsidR="00DA6D8D" w:rsidRPr="00E86BC5" w:rsidRDefault="00DA6D8D" w:rsidP="00DA6D8D">
      <w:pPr>
        <w:pStyle w:val="Paragrafi"/>
      </w:pPr>
      <w:r w:rsidRPr="00E86BC5">
        <w:t>5. Vendimi nr.342, dtë 3.7.1995, i Këshillit të Ministrave, “Për tarifat për përdoruesit e pronësisë artistike” shfuqizohet.</w:t>
      </w:r>
    </w:p>
    <w:p w:rsidR="00DA6D8D" w:rsidRDefault="00DA6D8D" w:rsidP="00DA6D8D">
      <w:pPr>
        <w:pStyle w:val="Paragrafi"/>
      </w:pPr>
      <w:r w:rsidRPr="00E86BC5">
        <w:t>Ky vendim hyn në fuqi pas botimit në Fletoren Zyrtare.</w:t>
      </w:r>
    </w:p>
    <w:p w:rsidR="00DA6D8D" w:rsidRPr="00E86BC5" w:rsidRDefault="00DA6D8D" w:rsidP="00DA6D8D">
      <w:pPr>
        <w:pStyle w:val="Paragrafi"/>
      </w:pPr>
    </w:p>
    <w:p w:rsidR="00DA6D8D" w:rsidRPr="00E86BC5" w:rsidRDefault="00DA6D8D" w:rsidP="00DA6D8D">
      <w:pPr>
        <w:pStyle w:val="Autoriteti"/>
      </w:pPr>
      <w:r w:rsidRPr="00E86BC5">
        <w:t>KRYEMINISTRI</w:t>
      </w:r>
    </w:p>
    <w:p w:rsidR="00A0784B" w:rsidRPr="007732C8" w:rsidRDefault="00DA6D8D" w:rsidP="00C83D0C">
      <w:pPr>
        <w:pStyle w:val="AutoritetiEmer"/>
      </w:pPr>
      <w:r w:rsidRPr="00E86BC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499F"/>
    <w:rsid w:val="006A37D8"/>
    <w:rsid w:val="006E2EB7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83D0C"/>
    <w:rsid w:val="00CF2E64"/>
    <w:rsid w:val="00D1319A"/>
    <w:rsid w:val="00D92AC6"/>
    <w:rsid w:val="00DA6D8D"/>
    <w:rsid w:val="00DC64E5"/>
    <w:rsid w:val="00E06AA7"/>
    <w:rsid w:val="00E624E2"/>
    <w:rsid w:val="00E645E3"/>
    <w:rsid w:val="00E8505A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6555B5-7B99-456D-8C58-B9EBCB0C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2019-03-14T10:55:00Z</dcterms:created>
  <dcterms:modified xsi:type="dcterms:W3CDTF">2019-03-14T10:55:00Z</dcterms:modified>
</cp:coreProperties>
</file>