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0F" w:rsidRPr="008915C1" w:rsidRDefault="00F24A0F" w:rsidP="00F24A0F">
      <w:pPr>
        <w:pStyle w:val="Akti"/>
      </w:pPr>
      <w:bookmarkStart w:id="0" w:name="_GoBack"/>
      <w:bookmarkEnd w:id="0"/>
      <w:r w:rsidRPr="008915C1">
        <w:t>V E N D I M</w:t>
      </w:r>
    </w:p>
    <w:p w:rsidR="00F24A0F" w:rsidRPr="008915C1" w:rsidRDefault="00F24A0F" w:rsidP="00F24A0F">
      <w:pPr>
        <w:pStyle w:val="NumriData"/>
      </w:pPr>
      <w:r w:rsidRPr="008915C1">
        <w:t>Nr.</w:t>
      </w:r>
      <w:r w:rsidR="00C26AA7">
        <w:t xml:space="preserve"> </w:t>
      </w:r>
      <w:r w:rsidRPr="008915C1">
        <w:t>360, datë 14.7.2000</w:t>
      </w:r>
    </w:p>
    <w:p w:rsidR="00F24A0F" w:rsidRPr="008915C1" w:rsidRDefault="00F24A0F" w:rsidP="00F24A0F">
      <w:pPr>
        <w:pStyle w:val="Paragrafi"/>
      </w:pPr>
    </w:p>
    <w:p w:rsidR="00F24A0F" w:rsidRPr="008915C1" w:rsidRDefault="00F24A0F" w:rsidP="00F24A0F">
      <w:pPr>
        <w:pStyle w:val="Titulli"/>
      </w:pPr>
      <w:r w:rsidRPr="008915C1">
        <w:t>PËR LIRIMIN NGA SHËRBIMI CIVIL</w:t>
      </w:r>
    </w:p>
    <w:p w:rsidR="00F24A0F" w:rsidRPr="008915C1" w:rsidRDefault="00F24A0F" w:rsidP="00C26AA7">
      <w:pPr>
        <w:pStyle w:val="Paragrafi"/>
      </w:pPr>
    </w:p>
    <w:p w:rsidR="00F24A0F" w:rsidRPr="008915C1" w:rsidRDefault="00F24A0F" w:rsidP="00F24A0F">
      <w:pPr>
        <w:pStyle w:val="BazLigjPropozues"/>
      </w:pPr>
      <w:r w:rsidRPr="008915C1">
        <w:t>Në mbështetje të nenit 100 të Kushtetutës, të neneve 21,23,24 dhe 29, të ligjit nr.8549, datë 11.11.1999, “Statusi i nëpunësit civil”, me propozimin e Kryeministrit, Këshilli i Ministrave</w:t>
      </w:r>
    </w:p>
    <w:p w:rsidR="00F24A0F" w:rsidRPr="008915C1" w:rsidRDefault="00F24A0F" w:rsidP="00C26AA7">
      <w:pPr>
        <w:pStyle w:val="Paragrafi"/>
      </w:pPr>
    </w:p>
    <w:p w:rsidR="00F24A0F" w:rsidRPr="008915C1" w:rsidRDefault="00F24A0F" w:rsidP="00F24A0F">
      <w:pPr>
        <w:pStyle w:val="VENDOSI"/>
      </w:pPr>
      <w:r w:rsidRPr="008915C1">
        <w:t>V E N D O S I:</w:t>
      </w:r>
    </w:p>
    <w:p w:rsidR="00F24A0F" w:rsidRPr="008915C1" w:rsidRDefault="00F24A0F" w:rsidP="00C26AA7">
      <w:pPr>
        <w:pStyle w:val="Paragrafi"/>
      </w:pPr>
    </w:p>
    <w:p w:rsidR="00F24A0F" w:rsidRDefault="00F24A0F" w:rsidP="00C26AA7">
      <w:pPr>
        <w:pStyle w:val="NeniTitull"/>
      </w:pPr>
      <w:r w:rsidRPr="008915C1">
        <w:t>Dorëheqja</w:t>
      </w:r>
    </w:p>
    <w:p w:rsidR="00C26AA7" w:rsidRPr="00C26AA7" w:rsidRDefault="00C26AA7" w:rsidP="00C26AA7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1. Nëpunësi largohet nga detyra edhe kur jep dorëheqjen. Afati i njoftimit të dorëheqjes është deri në 45 ditë. Në raste të justifikuara dhe me miratimin e eprorit të drejtpërdrejtë ky afat mund të jetë më i shkurtër, por jo me pak se 10 ditë.</w:t>
      </w:r>
    </w:p>
    <w:p w:rsidR="00F24A0F" w:rsidRPr="008915C1" w:rsidRDefault="00F24A0F" w:rsidP="00F24A0F">
      <w:pPr>
        <w:pStyle w:val="Paragrafi"/>
      </w:pPr>
      <w:r w:rsidRPr="008915C1">
        <w:t>2. Dorëheqja i paraqitet me shkrim eprorit të drejtpërdrejtë dhe për dijeni drejtorit të personelit të institucionit përkatës.</w:t>
      </w:r>
    </w:p>
    <w:p w:rsidR="00F24A0F" w:rsidRPr="008915C1" w:rsidRDefault="00F24A0F" w:rsidP="00F24A0F">
      <w:pPr>
        <w:pStyle w:val="Paragrafi"/>
      </w:pPr>
      <w:r w:rsidRPr="008915C1">
        <w:t>3. Mosrespektimi i afateve nga nëpunësi, të parashikuara në pikën 1 të këtij vendimi, përbën shkelje të rëndë disiplinore.</w:t>
      </w:r>
    </w:p>
    <w:p w:rsidR="000C4FB3" w:rsidRDefault="000C4FB3" w:rsidP="00F24A0F">
      <w:pPr>
        <w:pStyle w:val="Paragrafi"/>
      </w:pPr>
    </w:p>
    <w:p w:rsidR="00F24A0F" w:rsidRPr="008915C1" w:rsidRDefault="00F24A0F" w:rsidP="000C4FB3">
      <w:pPr>
        <w:pStyle w:val="NeniTitull"/>
      </w:pPr>
      <w:r w:rsidRPr="008915C1">
        <w:t>Paaftësia përfundimtare, për shkak të gjendjes shëndetësore</w:t>
      </w:r>
    </w:p>
    <w:p w:rsidR="000C4FB3" w:rsidRDefault="000C4FB3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4. Nëpunësi civil është detyruar të paraqesë deri më 10 janar të çdo viti pranë Drejtorisë së personelit, të institucionit çertifikatën e kontrollit shëndetësor.</w:t>
      </w:r>
    </w:p>
    <w:p w:rsidR="00F24A0F" w:rsidRPr="008915C1" w:rsidRDefault="00F24A0F" w:rsidP="00F24A0F">
      <w:pPr>
        <w:pStyle w:val="Paragrafi"/>
      </w:pPr>
      <w:r w:rsidRPr="008915C1">
        <w:t>5. Nëpunësi civil largohet nga shërbimi civil kur bëhet i paaftë, përgjithmonë, për të kryer detyrat për shkak të gjendjes shëndetësore. Paaftësia shëndetësore përcaktohet nga Drejtoria e Personelit, në bazë të çertifikatës së kontrollit shëndetësor dhe sipas kritereve të paaftësisë shëndetësore.</w:t>
      </w:r>
    </w:p>
    <w:p w:rsidR="00F24A0F" w:rsidRPr="008915C1" w:rsidRDefault="00F24A0F" w:rsidP="00F24A0F">
      <w:pPr>
        <w:pStyle w:val="Paragrafi"/>
      </w:pPr>
      <w:r w:rsidRPr="008915C1">
        <w:t>6. Këshilli i Ministrave, me propozimin e ministrit të Shëndetësisë, përcakton kriteret e paaftësisë shëndetësore.</w:t>
      </w:r>
    </w:p>
    <w:p w:rsidR="000C4FB3" w:rsidRDefault="000C4FB3" w:rsidP="00F24A0F">
      <w:pPr>
        <w:pStyle w:val="Paragrafi"/>
      </w:pPr>
    </w:p>
    <w:p w:rsidR="00F24A0F" w:rsidRPr="008915C1" w:rsidRDefault="00F24A0F" w:rsidP="000C4FB3">
      <w:pPr>
        <w:pStyle w:val="NeniTitull"/>
      </w:pPr>
      <w:r w:rsidRPr="008915C1">
        <w:t>Ristrukturimi i institucionit</w:t>
      </w:r>
    </w:p>
    <w:p w:rsidR="000C4FB3" w:rsidRDefault="000C4FB3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7. Vendimi për kalimin e nëpunësit në listën e pritjes, për shkak të ristrukturimit të institucionit, merret nga sekretari i përgjithshëm i këtij institucioni.</w:t>
      </w:r>
    </w:p>
    <w:p w:rsidR="00F24A0F" w:rsidRPr="008915C1" w:rsidRDefault="00F24A0F" w:rsidP="00F24A0F">
      <w:pPr>
        <w:pStyle w:val="Paragrafi"/>
      </w:pPr>
      <w:r w:rsidRPr="008915C1">
        <w:t>8. Vendimi i sekretarit të përgjithshëm, për kalimin e nëpunësit në listën e pritjes, (sipas pikës 10 të këtij vendimi), për shkak të ristrukturimit të institucionit, mbështetet në krahasimin e përshkrimit të punës që ka kryer nëpunësi deri në çastin e ristrukturimit me përshkrimin e punës për vendet e mbetura, të ristrukturuara, apo me vendet e reja, të krijuara, si dhe në vlerësimin e rezultateve individuale në punë, dy viteve të fundit.</w:t>
      </w:r>
    </w:p>
    <w:p w:rsidR="00F24A0F" w:rsidRPr="008915C1" w:rsidRDefault="00F24A0F" w:rsidP="00F24A0F">
      <w:pPr>
        <w:pStyle w:val="Paragrafi"/>
      </w:pPr>
      <w:r w:rsidRPr="008915C1">
        <w:t>9. Nëpunësit, të cilët kanë kryer punë me përshkrim të njëjtë apo të ngjashëm, me përshkrimin e vendeve të reja, të krijuara apo të mbetura, dhe të ristrukturuara dhe që janë vlerësuar pozitivisht në dy vitet e fundit, do të mbahen në punë në kufirin e përgjithshëm të vendeve të miratuara.</w:t>
      </w:r>
    </w:p>
    <w:p w:rsidR="00F24A0F" w:rsidRPr="008915C1" w:rsidRDefault="00F24A0F" w:rsidP="00F24A0F">
      <w:pPr>
        <w:pStyle w:val="Paragrafi"/>
      </w:pPr>
      <w:r w:rsidRPr="008915C1">
        <w:t>10. Nëpunësit e larguar, në kuadër të ristrukturimit të institucionit regjistrohen në një listë pritjeje, që mbahet nga Departamenti i Administratës Publike, për institucionet e administratës qendrore dhe nga departamenti, drejtoria apo seksioni i personelit, drejtoria e personelit e institucioneve të pavarura, të cilët, në rastin e parë, kur rezulton një vend i lirë dhe nëse kandidati plotëson kërkesat e veçanta për vendin e lirë, e emërojnë në atë vend, pa konkurim.</w:t>
      </w:r>
    </w:p>
    <w:p w:rsidR="00E41092" w:rsidRDefault="00E41092" w:rsidP="00F24A0F">
      <w:pPr>
        <w:pStyle w:val="Paragrafi"/>
      </w:pPr>
    </w:p>
    <w:p w:rsidR="00F24A0F" w:rsidRPr="008915C1" w:rsidRDefault="00F24A0F" w:rsidP="00E41092">
      <w:pPr>
        <w:pStyle w:val="NeniTitull"/>
      </w:pPr>
      <w:r w:rsidRPr="008915C1">
        <w:t>Ndryshimi i kërkesave për vendin e punës</w:t>
      </w:r>
    </w:p>
    <w:p w:rsidR="00E41092" w:rsidRDefault="00E41092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11. Pika 10 e këtij vendimi, zbatohet edhe në rastet e lirimit nga detyra, pas periudhës së përshtatjes profesionale, kur vërehet papërshtatshmëri me vendin e ri, për shkak të ndryshimit të kërkesave për vendin e punës.</w:t>
      </w:r>
    </w:p>
    <w:p w:rsidR="00442CE7" w:rsidRDefault="00442CE7" w:rsidP="00F24A0F">
      <w:pPr>
        <w:pStyle w:val="Paragrafi"/>
      </w:pPr>
    </w:p>
    <w:p w:rsidR="00F24A0F" w:rsidRPr="008915C1" w:rsidRDefault="00F24A0F" w:rsidP="00442CE7">
      <w:pPr>
        <w:pStyle w:val="NeniTitull"/>
      </w:pPr>
      <w:r w:rsidRPr="008915C1">
        <w:lastRenderedPageBreak/>
        <w:t>Lirimi për paaftësi</w:t>
      </w:r>
    </w:p>
    <w:p w:rsidR="00442CE7" w:rsidRDefault="00442CE7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12. Menjëherë me dhënien e vlerësimit të dytë negativ, sipas dispozitave përkatëse për vlerësimin e rezultateve individuale në punë, eprori i drejtpërdrejtë i propozon Departamentit të Administratës Publike, për institucionet qendrore, apo drejtorisë, departamentit apo seksionit të personelit për institucionet e pavarura lirimin e nëpunësit nga shërbimi civil.</w:t>
      </w:r>
    </w:p>
    <w:p w:rsidR="00F24A0F" w:rsidRPr="008915C1" w:rsidRDefault="00F24A0F" w:rsidP="00F24A0F">
      <w:pPr>
        <w:pStyle w:val="Paragrafi"/>
      </w:pPr>
      <w:r w:rsidRPr="008915C1">
        <w:t>13. Departamenti i Administratës Publike apo njësia e personelit, pasi dëgjon nëpunësin civil dhe eprorin e drejtpërdrejtë vendos:</w:t>
      </w:r>
    </w:p>
    <w:p w:rsidR="00F24A0F" w:rsidRPr="008915C1" w:rsidRDefault="00F24A0F" w:rsidP="00F24A0F">
      <w:pPr>
        <w:pStyle w:val="Paragrafi"/>
      </w:pPr>
      <w:r w:rsidRPr="008915C1">
        <w:t>a) mospranimin e propozimit.</w:t>
      </w:r>
    </w:p>
    <w:p w:rsidR="00F24A0F" w:rsidRPr="008915C1" w:rsidRDefault="00F24A0F" w:rsidP="00F24A0F">
      <w:pPr>
        <w:pStyle w:val="Paragrafi"/>
      </w:pPr>
      <w:r w:rsidRPr="008915C1">
        <w:t>b) pranimin e propozimit dhe lirimin nga detyra.</w:t>
      </w:r>
    </w:p>
    <w:p w:rsidR="00F24A0F" w:rsidRPr="008915C1" w:rsidRDefault="00F24A0F" w:rsidP="00F24A0F">
      <w:pPr>
        <w:pStyle w:val="Paragrafi"/>
      </w:pPr>
      <w:r w:rsidRPr="008915C1">
        <w:t>14. Vendimi jepet me shkrim dhe i njoftohet nëpunësit si dhe institucionit përkatës brenda 2 ditëve nga marrja e tij.</w:t>
      </w:r>
    </w:p>
    <w:p w:rsidR="00F24A0F" w:rsidRPr="008915C1" w:rsidRDefault="00F24A0F" w:rsidP="00F24A0F">
      <w:pPr>
        <w:pStyle w:val="Paragrafi"/>
      </w:pPr>
      <w:r w:rsidRPr="008915C1">
        <w:t>15. Në rast ankimi, pasi shqyrton çështjen komisioni i shërbimit civil vendos:</w:t>
      </w:r>
    </w:p>
    <w:p w:rsidR="00F24A0F" w:rsidRPr="008915C1" w:rsidRDefault="00F24A0F" w:rsidP="00F24A0F">
      <w:pPr>
        <w:pStyle w:val="Paragrafi"/>
      </w:pPr>
      <w:r w:rsidRPr="008915C1">
        <w:t>a) shfuqizimin e vendimit.</w:t>
      </w:r>
    </w:p>
    <w:p w:rsidR="00F24A0F" w:rsidRPr="008915C1" w:rsidRDefault="00F24A0F" w:rsidP="00F24A0F">
      <w:pPr>
        <w:pStyle w:val="Paragrafi"/>
      </w:pPr>
      <w:r w:rsidRPr="008915C1">
        <w:t>b) lënien në fuqi të vendimit.</w:t>
      </w:r>
    </w:p>
    <w:p w:rsidR="00F24A0F" w:rsidRPr="008915C1" w:rsidRDefault="00F24A0F" w:rsidP="00F24A0F">
      <w:pPr>
        <w:pStyle w:val="Paragrafi"/>
      </w:pPr>
      <w:r w:rsidRPr="008915C1">
        <w:t>16. Vendimi i komisionit i dërgohet zyrtarisht nëpunësit, institucionit dhe Departamentit të Administratës Publike.</w:t>
      </w:r>
    </w:p>
    <w:p w:rsidR="00F24A0F" w:rsidRPr="008915C1" w:rsidRDefault="00F24A0F" w:rsidP="00F24A0F">
      <w:pPr>
        <w:pStyle w:val="Paragrafi"/>
      </w:pPr>
      <w:r w:rsidRPr="008915C1">
        <w:t>17. Në rastin e shfuqizimit të vendimit nga komisioni i shërbimit civil nëpunësi merr dhe pagën e plotë, që nga dita e ndërprerjes së marrëdhënieve financiare.</w:t>
      </w:r>
    </w:p>
    <w:p w:rsidR="00442CE7" w:rsidRDefault="00442CE7" w:rsidP="00F24A0F">
      <w:pPr>
        <w:pStyle w:val="Paragrafi"/>
      </w:pPr>
    </w:p>
    <w:p w:rsidR="00F24A0F" w:rsidRPr="008915C1" w:rsidRDefault="00F24A0F" w:rsidP="00442CE7">
      <w:pPr>
        <w:pStyle w:val="NeniTitull"/>
      </w:pPr>
      <w:r w:rsidRPr="008915C1">
        <w:t>Njoftimi në Departamentin e administratës Publike</w:t>
      </w:r>
    </w:p>
    <w:p w:rsidR="00442CE7" w:rsidRDefault="00442CE7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18. Institucionet e administratës qendrore, brenda 2 ditëve, sipas pikave të mësipërme, dërgojnë në Departamentin e Administratës Publike shkresat me lirimet nga detyra së bashku me gjithë dokumentet përkatëse.</w:t>
      </w:r>
    </w:p>
    <w:p w:rsidR="00EE5597" w:rsidRDefault="00EE5597" w:rsidP="00F24A0F">
      <w:pPr>
        <w:pStyle w:val="Paragrafi"/>
      </w:pPr>
    </w:p>
    <w:p w:rsidR="00F24A0F" w:rsidRPr="008915C1" w:rsidRDefault="00F24A0F" w:rsidP="00EE5597">
      <w:pPr>
        <w:pStyle w:val="NeniTitull"/>
      </w:pPr>
      <w:r w:rsidRPr="008915C1">
        <w:t>Dorëzimi i detyrës</w:t>
      </w:r>
    </w:p>
    <w:p w:rsidR="00EE5597" w:rsidRDefault="00EE5597" w:rsidP="00F24A0F">
      <w:pPr>
        <w:pStyle w:val="Paragrafi"/>
      </w:pPr>
    </w:p>
    <w:p w:rsidR="00F24A0F" w:rsidRPr="008915C1" w:rsidRDefault="00F24A0F" w:rsidP="00F24A0F">
      <w:pPr>
        <w:pStyle w:val="Paragrafi"/>
      </w:pPr>
      <w:r w:rsidRPr="008915C1">
        <w:t>19. Nëpunësi që largohet nga detyra duhet të bëjë të gjitha veprimet e duhura për dorëzimin e detyrës, në mënyrë korrekte dhe në përputhje me etikën e nëpunësit civil.</w:t>
      </w:r>
    </w:p>
    <w:p w:rsidR="00F24A0F" w:rsidRPr="008915C1" w:rsidRDefault="00F24A0F" w:rsidP="00F24A0F">
      <w:pPr>
        <w:pStyle w:val="Paragrafi"/>
      </w:pPr>
      <w:r w:rsidRPr="008915C1">
        <w:t>20. Nëpunësi duhet t’i bëjë pasardhësit dorëzimin e plotë të dokumentacionit, të pajisjeve dhe të mjeteve të punës në inventar, ose në pamundësi, eprorit të drejtpërdrejtë apo një nëpunësi tjetër civil, të cilit eprori ia delegon këtë detyrë.</w:t>
      </w:r>
    </w:p>
    <w:p w:rsidR="00F24A0F" w:rsidRPr="008915C1" w:rsidRDefault="00F24A0F" w:rsidP="00F24A0F">
      <w:pPr>
        <w:pStyle w:val="Paragrafi"/>
      </w:pPr>
      <w:r w:rsidRPr="008915C1">
        <w:t>21. Dorëzimi i detyrës, dokumentacionit, pajisjeve dhe i mjeteve të punës në inventar, bëhet, si rregull, brenda 5 ditëve nga hyrja në fuqi e vendimit të lirimit. Në raste të veçanta dhe me urdhër të sekretarit të përgjithshëm ky afat mund të zgjatet edhe deri me 5 ditë të tjera.</w:t>
      </w:r>
    </w:p>
    <w:p w:rsidR="00F24A0F" w:rsidRPr="008915C1" w:rsidRDefault="00F24A0F" w:rsidP="00F24A0F">
      <w:pPr>
        <w:pStyle w:val="Paragrafi"/>
      </w:pPr>
      <w:r w:rsidRPr="008915C1">
        <w:t>22. Mosdorëzimi i detyrës, i dokumentacionit, i pajisjeve dhe i mjeteve të punës në inventar brenda afateve të përcaktuar në pikën 21, të këtij vendimi përbën shkelje të rëndë disiplinore.</w:t>
      </w:r>
    </w:p>
    <w:p w:rsidR="00F24A0F" w:rsidRDefault="00F24A0F" w:rsidP="00F24A0F">
      <w:pPr>
        <w:pStyle w:val="Paragrafi"/>
      </w:pPr>
      <w:r w:rsidRPr="008915C1">
        <w:t>Ky vendim hyn në fuqi pas botimit në Fletoren Zyrtare.</w:t>
      </w:r>
    </w:p>
    <w:p w:rsidR="00F24A0F" w:rsidRPr="008915C1" w:rsidRDefault="00F24A0F" w:rsidP="00F24A0F">
      <w:pPr>
        <w:pStyle w:val="Paragrafi"/>
      </w:pPr>
    </w:p>
    <w:p w:rsidR="00F24A0F" w:rsidRPr="008915C1" w:rsidRDefault="00F24A0F" w:rsidP="00F24A0F">
      <w:pPr>
        <w:pStyle w:val="Autoriteti"/>
      </w:pPr>
      <w:r w:rsidRPr="008915C1">
        <w:t>KRYEMINISTRI</w:t>
      </w:r>
    </w:p>
    <w:p w:rsidR="00A0784B" w:rsidRPr="007732C8" w:rsidRDefault="00F24A0F" w:rsidP="006F0D1E">
      <w:pPr>
        <w:pStyle w:val="AutoritetiEmer"/>
      </w:pPr>
      <w:r w:rsidRPr="008915C1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4FB3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2CE7"/>
    <w:rsid w:val="00470F9C"/>
    <w:rsid w:val="00473F58"/>
    <w:rsid w:val="0050367C"/>
    <w:rsid w:val="00504A56"/>
    <w:rsid w:val="00507AF2"/>
    <w:rsid w:val="00543147"/>
    <w:rsid w:val="00545117"/>
    <w:rsid w:val="0058563C"/>
    <w:rsid w:val="005A53C5"/>
    <w:rsid w:val="005D4BA8"/>
    <w:rsid w:val="006241D0"/>
    <w:rsid w:val="006A37D8"/>
    <w:rsid w:val="006F0D1E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26AA7"/>
    <w:rsid w:val="00C36B40"/>
    <w:rsid w:val="00C7710C"/>
    <w:rsid w:val="00CF2E64"/>
    <w:rsid w:val="00D1319A"/>
    <w:rsid w:val="00D92AC6"/>
    <w:rsid w:val="00DC64E5"/>
    <w:rsid w:val="00E06AA7"/>
    <w:rsid w:val="00E41092"/>
    <w:rsid w:val="00E624E2"/>
    <w:rsid w:val="00E645E3"/>
    <w:rsid w:val="00EA206E"/>
    <w:rsid w:val="00EE5597"/>
    <w:rsid w:val="00F24A0F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64AEBE-9F93-47B2-9D48-8B03CB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2018-11-22T12:34:00Z</cp:lastPrinted>
  <dcterms:created xsi:type="dcterms:W3CDTF">2019-03-14T10:59:00Z</dcterms:created>
  <dcterms:modified xsi:type="dcterms:W3CDTF">2019-03-14T10:59:00Z</dcterms:modified>
</cp:coreProperties>
</file>