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482" w:rsidRPr="007A1A50" w:rsidRDefault="00F46482" w:rsidP="00F46482">
      <w:pPr>
        <w:pStyle w:val="Akti"/>
      </w:pPr>
      <w:bookmarkStart w:id="0" w:name="_GoBack"/>
      <w:bookmarkEnd w:id="0"/>
      <w:r w:rsidRPr="007A1A50">
        <w:t>V E N D I M</w:t>
      </w:r>
    </w:p>
    <w:p w:rsidR="00F46482" w:rsidRPr="007A1A50" w:rsidRDefault="00F46482" w:rsidP="00F46482">
      <w:pPr>
        <w:pStyle w:val="NumriData"/>
      </w:pPr>
      <w:r w:rsidRPr="007A1A50">
        <w:t>Nr.</w:t>
      </w:r>
      <w:r w:rsidR="00991ED1">
        <w:t xml:space="preserve"> </w:t>
      </w:r>
      <w:r w:rsidRPr="007A1A50">
        <w:t>409, datë 27.7.2000</w:t>
      </w:r>
    </w:p>
    <w:p w:rsidR="00F46482" w:rsidRPr="007A1A50" w:rsidRDefault="00F46482" w:rsidP="00F46482">
      <w:pPr>
        <w:pStyle w:val="Paragrafi"/>
      </w:pPr>
    </w:p>
    <w:p w:rsidR="00F46482" w:rsidRPr="007A1A50" w:rsidRDefault="00F46482" w:rsidP="00F46482">
      <w:pPr>
        <w:pStyle w:val="Titulli"/>
      </w:pPr>
      <w:r w:rsidRPr="007A1A50">
        <w:t>PËR NJË NDRYSHIM NË VENDIMIN NR.157, DATË 26.2.1998, TË KËSHILLIT TË MINISTRAVE, “PËR FILLIMIN E PUNËS SË ZYRËS SË REGJISTRIMIT TË PASURIVE TË PALUAJTSHME NË DISA RRETHE”</w:t>
      </w:r>
    </w:p>
    <w:p w:rsidR="00F46482" w:rsidRPr="007A1A50" w:rsidRDefault="00F46482" w:rsidP="00991ED1">
      <w:pPr>
        <w:pStyle w:val="Paragrafi"/>
      </w:pPr>
    </w:p>
    <w:p w:rsidR="00F46482" w:rsidRPr="007A1A50" w:rsidRDefault="00F46482" w:rsidP="00F46482">
      <w:pPr>
        <w:pStyle w:val="BazLigjPropozues"/>
      </w:pPr>
      <w:r w:rsidRPr="007A1A50">
        <w:t>Në mbështetje të nenit 100 të Kushtetutës, të neneve 2 dhe 57, të ligjit nr.7843, datë 13.7.1994, “Për regjistrimin e pasurive të paluajtshme”, të neneve 21 dhe 27, të ligjit nr.8379, datë 29.7.1998, “Për hartimin dhe zbatimin e buxhetit të shtetit të Republikës së Shqipërisë”, si dhe të nenit 7, të ligjit nr.8554, datë 10.12.1999, “Për buxhetin e shtetit të vitit 2000”, me propozimin e ministrit të Pushtetit Lokal, Këshilli i Ministrave</w:t>
      </w:r>
    </w:p>
    <w:p w:rsidR="00F46482" w:rsidRPr="007A1A50" w:rsidRDefault="00F46482" w:rsidP="00F46482">
      <w:pPr>
        <w:pStyle w:val="Paragrafi"/>
      </w:pPr>
    </w:p>
    <w:p w:rsidR="00F46482" w:rsidRPr="007A1A50" w:rsidRDefault="00F46482" w:rsidP="00F46482">
      <w:pPr>
        <w:pStyle w:val="VENDOSI"/>
      </w:pPr>
      <w:r w:rsidRPr="007A1A50">
        <w:t>V E N D O S I:</w:t>
      </w:r>
    </w:p>
    <w:p w:rsidR="00F46482" w:rsidRPr="007A1A50" w:rsidRDefault="00F46482" w:rsidP="00991ED1">
      <w:pPr>
        <w:pStyle w:val="Paragrafi"/>
      </w:pPr>
    </w:p>
    <w:p w:rsidR="00F46482" w:rsidRPr="007A1A50" w:rsidRDefault="00F46482" w:rsidP="00F46482">
      <w:pPr>
        <w:pStyle w:val="Paragrafi"/>
      </w:pPr>
      <w:r w:rsidRPr="007A1A50">
        <w:t>Në pikën 2, të vendimit nr.157, datë 26.2.1998, të Këshillit të Ministrave, hiqen fjalët “Malësi e Madhe”, dhe “Shkodër” dhe shtohen paragrafët si më poshtë:</w:t>
      </w:r>
    </w:p>
    <w:p w:rsidR="00F46482" w:rsidRPr="007A1A50" w:rsidRDefault="00F46482" w:rsidP="00F46482">
      <w:pPr>
        <w:pStyle w:val="Paragrafi"/>
      </w:pPr>
      <w:r w:rsidRPr="007A1A50">
        <w:t>“2.2. Në rrethin e Malësisë së Madhe, me qendër në Koplik, nga data 1 korrik 2000 hapet dhe fillon punën zyra e regjistrimit të pasurive të paluajtshme.</w:t>
      </w:r>
    </w:p>
    <w:p w:rsidR="00F46482" w:rsidRPr="007A1A50" w:rsidRDefault="00F46482" w:rsidP="00F46482">
      <w:pPr>
        <w:pStyle w:val="Paragrafi"/>
      </w:pPr>
      <w:r w:rsidRPr="007A1A50">
        <w:t>2.3. Kryeregjistruesi i pasurive të paluajtshme të marrë masa për lëvizjen, sistemimin dhe sigurimin e dokumentacionit nga zyra e regjistrimit të pasurive të paluajtshme në Shkodër.</w:t>
      </w:r>
    </w:p>
    <w:p w:rsidR="00F46482" w:rsidRPr="007A1A50" w:rsidRDefault="00F46482" w:rsidP="00F46482">
      <w:pPr>
        <w:pStyle w:val="Paragrafi"/>
      </w:pPr>
      <w:r w:rsidRPr="007A1A50">
        <w:t>2.4. Për hapjen e zyrës së regjistrimit të pasurive të paluajtshme në Malësinë e Madhe, këshilli i rrethit të marrë masa për sigurimin e jo më pak se 200 m2 sipërfaqe, për mjediset e kësaj zyre.</w:t>
      </w:r>
    </w:p>
    <w:p w:rsidR="00F46482" w:rsidRPr="007A1A50" w:rsidRDefault="00F46482" w:rsidP="00F46482">
      <w:pPr>
        <w:pStyle w:val="Paragrafi"/>
      </w:pPr>
      <w:r w:rsidRPr="007A1A50">
        <w:t>2.5. Në strukturën organike të sistemit të regjistrimit, për zyrën e regjistrimit të pasurive të paluajtshme, në Malësinë e Madhe, shtohen 5 veta. Shpenzimet për pagat, sigurimet shoqërore, prej 1.3 milionë lekësh, të përballohen nga fondi rezervë i Këshillit të Ministrave.</w:t>
      </w:r>
    </w:p>
    <w:p w:rsidR="00F46482" w:rsidRPr="007A1A50" w:rsidRDefault="00F46482" w:rsidP="00F46482">
      <w:pPr>
        <w:pStyle w:val="Paragrafi"/>
      </w:pPr>
      <w:r w:rsidRPr="007A1A50">
        <w:t>2.6. Ngarkohen kryeregjistruesi i pasurive të paluajtshme, prfektura dhe këshilli i rrethit të Malësisë së Madhe për zbatimin e këtij vendimi.</w:t>
      </w:r>
    </w:p>
    <w:p w:rsidR="00F46482" w:rsidRPr="007A1A50" w:rsidRDefault="00F46482" w:rsidP="00F46482">
      <w:pPr>
        <w:pStyle w:val="Paragrafi"/>
      </w:pPr>
      <w:r w:rsidRPr="007A1A50">
        <w:t>Ky vendim hyn në fuqi pas botimit në Fletoren Zyrtare.</w:t>
      </w:r>
    </w:p>
    <w:p w:rsidR="00991ED1" w:rsidRDefault="00991ED1" w:rsidP="00991ED1">
      <w:pPr>
        <w:pStyle w:val="Paragrafi"/>
      </w:pPr>
    </w:p>
    <w:p w:rsidR="00F46482" w:rsidRPr="007A1A50" w:rsidRDefault="00F46482" w:rsidP="00F46482">
      <w:pPr>
        <w:pStyle w:val="Autoriteti"/>
      </w:pPr>
      <w:r w:rsidRPr="007A1A50">
        <w:t>KRYEMINISTRI</w:t>
      </w:r>
    </w:p>
    <w:p w:rsidR="00A0784B" w:rsidRPr="007732C8" w:rsidRDefault="00F46482" w:rsidP="00991ED1">
      <w:pPr>
        <w:pStyle w:val="AutoritetiEmer"/>
      </w:pPr>
      <w:r w:rsidRPr="007A1A50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05ED4"/>
    <w:rsid w:val="0022170D"/>
    <w:rsid w:val="002A1783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91ED1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4648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FDBC5E9-51E6-44A5-BA6C-56DB68402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2019-03-14T11:01:00Z</dcterms:created>
  <dcterms:modified xsi:type="dcterms:W3CDTF">2019-03-14T11:01:00Z</dcterms:modified>
</cp:coreProperties>
</file>