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D5" w:rsidRPr="00C00DE5" w:rsidRDefault="003762F2" w:rsidP="00E713D5">
      <w:pPr>
        <w:pStyle w:val="Akti"/>
      </w:pPr>
      <w:bookmarkStart w:id="0" w:name="_GoBack"/>
      <w:bookmarkEnd w:id="0"/>
      <w:r>
        <w:t xml:space="preserve">V </w:t>
      </w:r>
      <w:r w:rsidR="00E713D5" w:rsidRPr="00C00DE5">
        <w:t>E N D I M</w:t>
      </w:r>
    </w:p>
    <w:p w:rsidR="00E713D5" w:rsidRPr="00C00DE5" w:rsidRDefault="00E713D5" w:rsidP="00E713D5">
      <w:pPr>
        <w:pStyle w:val="NumriData"/>
      </w:pPr>
      <w:r w:rsidRPr="00C00DE5">
        <w:t>Nr. 419, datë 4.8.2000</w:t>
      </w:r>
    </w:p>
    <w:p w:rsidR="00E713D5" w:rsidRPr="00C00DE5" w:rsidRDefault="00E713D5" w:rsidP="00521AE0">
      <w:pPr>
        <w:pStyle w:val="Paragrafi"/>
      </w:pPr>
    </w:p>
    <w:p w:rsidR="00E713D5" w:rsidRPr="00C00DE5" w:rsidRDefault="00E713D5" w:rsidP="00E713D5">
      <w:pPr>
        <w:pStyle w:val="Titulli"/>
      </w:pPr>
      <w:r w:rsidRPr="00C00DE5">
        <w:t>PËR OBJEKTET E RREZIKSHME</w:t>
      </w:r>
    </w:p>
    <w:p w:rsidR="00E713D5" w:rsidRPr="00C00DE5" w:rsidRDefault="00E713D5" w:rsidP="00521AE0">
      <w:pPr>
        <w:pStyle w:val="Paragrafi"/>
      </w:pPr>
    </w:p>
    <w:p w:rsidR="00E713D5" w:rsidRPr="00C00DE5" w:rsidRDefault="00E713D5" w:rsidP="00E713D5">
      <w:pPr>
        <w:pStyle w:val="BazLigjPropozues"/>
      </w:pPr>
      <w:r w:rsidRPr="00C00DE5">
        <w:t xml:space="preserve">Në mbështetje të nenit 100 të Kushtetutës dhe të nenit 2, te pika 16, të ligjit nr. 7986, datë 13.9.1995,“Për Inspektoriatin Shtetëror të Punës”, me propozimin e zëvendëskryeministrit dhe ministër i Punës dhe Çështjeve Sociale, Këshilli i Ministrave </w:t>
      </w:r>
    </w:p>
    <w:p w:rsidR="00E713D5" w:rsidRPr="00C00DE5" w:rsidRDefault="00E713D5" w:rsidP="00E713D5">
      <w:pPr>
        <w:pStyle w:val="BazLigjPropozues"/>
      </w:pPr>
    </w:p>
    <w:p w:rsidR="00E713D5" w:rsidRPr="00C00DE5" w:rsidRDefault="00E713D5" w:rsidP="00E713D5">
      <w:pPr>
        <w:pStyle w:val="VENDOSI"/>
      </w:pPr>
      <w:r w:rsidRPr="00C00DE5">
        <w:t>V E N D O S I:</w:t>
      </w:r>
    </w:p>
    <w:p w:rsidR="00E713D5" w:rsidRPr="00C00DE5" w:rsidRDefault="00E713D5" w:rsidP="00E713D5">
      <w:pPr>
        <w:pStyle w:val="Paragrafi"/>
      </w:pPr>
    </w:p>
    <w:p w:rsidR="00E713D5" w:rsidRPr="00C00DE5" w:rsidRDefault="0019127E" w:rsidP="00E713D5">
      <w:pPr>
        <w:pStyle w:val="Paragrafi"/>
      </w:pPr>
      <w:r>
        <w:t xml:space="preserve">1. </w:t>
      </w:r>
      <w:r w:rsidR="00E713D5" w:rsidRPr="00C00DE5">
        <w:t>Përcaktimin e objekteve të rrezikshme, për parandalimin e rrezikut në punë, për mbrojtjen e shëndetit dhe për sigurimin në punë.</w:t>
      </w:r>
    </w:p>
    <w:p w:rsidR="00E713D5" w:rsidRPr="00C00DE5" w:rsidRDefault="0019127E" w:rsidP="00E713D5">
      <w:pPr>
        <w:pStyle w:val="Paragrafi"/>
      </w:pPr>
      <w:r>
        <w:t xml:space="preserve">2. </w:t>
      </w:r>
      <w:r w:rsidR="00E713D5" w:rsidRPr="00C00DE5">
        <w:t>Në kuptimin e këtij vendimi objekte të rrezikshme janë:</w:t>
      </w:r>
    </w:p>
    <w:p w:rsidR="00E713D5" w:rsidRPr="00C00DE5" w:rsidRDefault="0019127E" w:rsidP="00E713D5">
      <w:pPr>
        <w:pStyle w:val="Paragrafi"/>
      </w:pPr>
      <w:r>
        <w:t xml:space="preserve">a) </w:t>
      </w:r>
      <w:r w:rsidR="00E713D5" w:rsidRPr="00C00DE5">
        <w:t>Lokalet (repartet) e punës, rrugët e qarkullimit dhe daljet në rastet emergjente që janë në funksion të sigurimit në punë të punonjësve.</w:t>
      </w:r>
    </w:p>
    <w:p w:rsidR="00E713D5" w:rsidRPr="00C00DE5" w:rsidRDefault="0019127E" w:rsidP="00E713D5">
      <w:pPr>
        <w:pStyle w:val="Paragrafi"/>
      </w:pPr>
      <w:r>
        <w:t xml:space="preserve">b) </w:t>
      </w:r>
      <w:r w:rsidR="00E713D5" w:rsidRPr="00C00DE5">
        <w:t>Pajisjet e ndryshme, veglat e punës dhe makineritë, me të cilat punojnë punëmarrësit.</w:t>
      </w:r>
    </w:p>
    <w:p w:rsidR="00E713D5" w:rsidRPr="00C00DE5" w:rsidRDefault="0019127E" w:rsidP="00E713D5">
      <w:pPr>
        <w:pStyle w:val="Paragrafi"/>
      </w:pPr>
      <w:r>
        <w:t xml:space="preserve">c) </w:t>
      </w:r>
      <w:r w:rsidR="00E713D5" w:rsidRPr="00C00DE5">
        <w:t>Makinat, ngritëse e transportuese (aksesorët, vinçat e të gjitha tipave, talet, monorelsat, elektro-tale, parafangot, etj).</w:t>
      </w:r>
    </w:p>
    <w:p w:rsidR="00E713D5" w:rsidRPr="00C00DE5" w:rsidRDefault="00E713D5" w:rsidP="00E713D5">
      <w:pPr>
        <w:pStyle w:val="Paragrafi"/>
      </w:pPr>
      <w:r w:rsidRPr="00C00DE5">
        <w:t>ç)</w:t>
      </w:r>
      <w:r w:rsidR="0019127E">
        <w:t xml:space="preserve"> </w:t>
      </w:r>
      <w:r w:rsidRPr="00C00DE5">
        <w:t>Makineritë metalprerëse.</w:t>
      </w:r>
    </w:p>
    <w:p w:rsidR="00E713D5" w:rsidRPr="00C00DE5" w:rsidRDefault="0019127E" w:rsidP="00E713D5">
      <w:pPr>
        <w:pStyle w:val="Paragrafi"/>
      </w:pPr>
      <w:r>
        <w:t xml:space="preserve">d) </w:t>
      </w:r>
      <w:r w:rsidR="00E713D5" w:rsidRPr="00C00DE5">
        <w:t>Makineritë rrotulluese (torno, freza, trapan, retifika etj).</w:t>
      </w:r>
    </w:p>
    <w:p w:rsidR="00E713D5" w:rsidRPr="00C00DE5" w:rsidRDefault="00E713D5" w:rsidP="00E713D5">
      <w:pPr>
        <w:pStyle w:val="Paragrafi"/>
      </w:pPr>
      <w:r w:rsidRPr="00C00DE5">
        <w:t>dh) Betonierat.</w:t>
      </w:r>
    </w:p>
    <w:p w:rsidR="00E713D5" w:rsidRPr="00C00DE5" w:rsidRDefault="0019127E" w:rsidP="00E713D5">
      <w:pPr>
        <w:pStyle w:val="Paragrafi"/>
      </w:pPr>
      <w:r>
        <w:t xml:space="preserve">e) </w:t>
      </w:r>
      <w:r w:rsidR="00E713D5" w:rsidRPr="00C00DE5">
        <w:t>Makineritë e përpunumit të drurit.</w:t>
      </w:r>
    </w:p>
    <w:p w:rsidR="00E713D5" w:rsidRPr="00C00DE5" w:rsidRDefault="00E713D5" w:rsidP="00E713D5">
      <w:pPr>
        <w:pStyle w:val="Paragrafi"/>
      </w:pPr>
      <w:r w:rsidRPr="00C00DE5">
        <w:t>ë)</w:t>
      </w:r>
      <w:r w:rsidR="0019127E">
        <w:t xml:space="preserve"> </w:t>
      </w:r>
      <w:r w:rsidRPr="00C00DE5">
        <w:t>Kaldajat e avullit të ujit të mbinxehur dhe enët nën presion.</w:t>
      </w:r>
    </w:p>
    <w:p w:rsidR="00E713D5" w:rsidRPr="00C00DE5" w:rsidRDefault="0019127E" w:rsidP="00E713D5">
      <w:pPr>
        <w:pStyle w:val="Paragrafi"/>
      </w:pPr>
      <w:r>
        <w:t xml:space="preserve">f) </w:t>
      </w:r>
      <w:r w:rsidR="00E713D5" w:rsidRPr="00C00DE5">
        <w:t>Transportierët, elevatorët.</w:t>
      </w:r>
    </w:p>
    <w:p w:rsidR="00E713D5" w:rsidRPr="00C00DE5" w:rsidRDefault="0019127E" w:rsidP="00E713D5">
      <w:pPr>
        <w:pStyle w:val="Paragrafi"/>
      </w:pPr>
      <w:r>
        <w:t xml:space="preserve">g) </w:t>
      </w:r>
      <w:r w:rsidR="00E713D5" w:rsidRPr="00C00DE5">
        <w:t>Mjetet e transportit tokësor, detar dhe ajror.</w:t>
      </w:r>
    </w:p>
    <w:p w:rsidR="00E713D5" w:rsidRPr="00C00DE5" w:rsidRDefault="00E713D5" w:rsidP="00E713D5">
      <w:pPr>
        <w:pStyle w:val="Paragrafi"/>
      </w:pPr>
      <w:r w:rsidRPr="00C00DE5">
        <w:t>gj)</w:t>
      </w:r>
      <w:r w:rsidR="0019127E">
        <w:t xml:space="preserve"> </w:t>
      </w:r>
      <w:r w:rsidRPr="00C00DE5">
        <w:t>Pajisjet dhe instalimet elektrike, me të cilat operohet në një ndërmarrje.</w:t>
      </w:r>
    </w:p>
    <w:p w:rsidR="00E713D5" w:rsidRPr="00C00DE5" w:rsidRDefault="0019127E" w:rsidP="00E713D5">
      <w:pPr>
        <w:pStyle w:val="Paragrafi"/>
      </w:pPr>
      <w:r>
        <w:t xml:space="preserve">h) </w:t>
      </w:r>
      <w:r w:rsidR="00E713D5" w:rsidRPr="00C00DE5">
        <w:t>Pajisjet dhe mjetet e mbrojtjes kundër zjarrit.</w:t>
      </w:r>
    </w:p>
    <w:p w:rsidR="00E713D5" w:rsidRPr="00C00DE5" w:rsidRDefault="0019127E" w:rsidP="00E713D5">
      <w:pPr>
        <w:pStyle w:val="Paragrafi"/>
      </w:pPr>
      <w:r>
        <w:t xml:space="preserve">i) </w:t>
      </w:r>
      <w:r w:rsidR="00E713D5" w:rsidRPr="00C00DE5">
        <w:t>Pajisjet dhe mjetet për mbrojtjen nga shkarkesat elektrike.</w:t>
      </w:r>
    </w:p>
    <w:p w:rsidR="00E713D5" w:rsidRPr="00C00DE5" w:rsidRDefault="0019127E" w:rsidP="00E713D5">
      <w:pPr>
        <w:pStyle w:val="Paragrafi"/>
      </w:pPr>
      <w:r>
        <w:t xml:space="preserve">j) </w:t>
      </w:r>
      <w:r w:rsidR="00E713D5" w:rsidRPr="00C00DE5">
        <w:t>Pajisjet që mbartin mallra të rrezikshme si cisternat, rezervuarët, bombolat etj.</w:t>
      </w:r>
    </w:p>
    <w:p w:rsidR="00E713D5" w:rsidRPr="00C00DE5" w:rsidRDefault="0019127E" w:rsidP="00E713D5">
      <w:pPr>
        <w:pStyle w:val="Paragrafi"/>
      </w:pPr>
      <w:r>
        <w:t xml:space="preserve">3. </w:t>
      </w:r>
      <w:r w:rsidR="00E713D5" w:rsidRPr="00C00DE5">
        <w:t>Personat, juridikë dhe fizikë, prodhues dhe përdorues, janë të detyruar të njohin, të respektojnë dhe të pajisin me rregulloren e sigurimit teknik dhe të mbrojtjes nga zjarri, për çdo objekt që vlerësohet i rrezikshëm për punëmarrësit.</w:t>
      </w:r>
    </w:p>
    <w:p w:rsidR="00E713D5" w:rsidRPr="00C00DE5" w:rsidRDefault="0019127E" w:rsidP="00E713D5">
      <w:pPr>
        <w:pStyle w:val="Paragrafi"/>
      </w:pPr>
      <w:r>
        <w:t xml:space="preserve">4. </w:t>
      </w:r>
      <w:r w:rsidR="00E713D5" w:rsidRPr="00C00DE5">
        <w:t>Punëdhënësit, drejtuesit dhe përgjegjësit, që veprojnë, drejtojnë apo mbikqyrin veprimtaritë (punët) e treguara në pikën 2 të këtij vendimi, janë të detyruar që çdo punëmarrësi, që fillon punën në subjektin e tij, t’i japin informacionin e duhur për njohjen me rregullat e sigurimit teknik për vendin e punës ku do të punojë. Kjo bëhet në mënyrë periodike dhe jo më pak se një herë në muaj e sa herë që ndryshon procesi i punës.</w:t>
      </w:r>
    </w:p>
    <w:p w:rsidR="00E713D5" w:rsidRPr="00C00DE5" w:rsidRDefault="0019127E" w:rsidP="00E713D5">
      <w:pPr>
        <w:pStyle w:val="Paragrafi"/>
      </w:pPr>
      <w:r>
        <w:t xml:space="preserve">5. </w:t>
      </w:r>
      <w:r w:rsidR="00E713D5" w:rsidRPr="00C00DE5">
        <w:t>Për të gjitha makineritë dhe vendet e reja të punës, para vënies së tyre në shfrytëzim, duhet të hartohen dhe të vendosen rregullat e sigurimit dhe ato të shfrytëzimit, për të cilat punëmarrësit duhet të kenë udhëzim të plotë.</w:t>
      </w:r>
    </w:p>
    <w:p w:rsidR="00E713D5" w:rsidRPr="00C00DE5" w:rsidRDefault="0019127E" w:rsidP="00E713D5">
      <w:pPr>
        <w:pStyle w:val="Paragrafi"/>
      </w:pPr>
      <w:r>
        <w:t xml:space="preserve">6. </w:t>
      </w:r>
      <w:r w:rsidR="00E713D5" w:rsidRPr="00C00DE5">
        <w:t>Punëdhënësi mban përgjegjësi të drejtpërdrejtë për mosnjohjen e rregullave të sigurimit teknik nga punëmarrësit.</w:t>
      </w:r>
    </w:p>
    <w:p w:rsidR="00E713D5" w:rsidRPr="00C00DE5" w:rsidRDefault="0019127E" w:rsidP="00E713D5">
      <w:pPr>
        <w:pStyle w:val="Paragrafi"/>
      </w:pPr>
      <w:r>
        <w:t xml:space="preserve">7. </w:t>
      </w:r>
      <w:r w:rsidR="00E713D5" w:rsidRPr="00C00DE5">
        <w:t>Punëdhënësi mban një regjistër për instruktimin e teknikës së sigurimit. Ky regjistër përmban procesverbalet për temat e zhvilluara dhe firmoset nga instruktori dhe punëmarrësit.</w:t>
      </w:r>
    </w:p>
    <w:p w:rsidR="00E713D5" w:rsidRPr="00C00DE5" w:rsidRDefault="00E713D5" w:rsidP="00E713D5">
      <w:pPr>
        <w:pStyle w:val="Paragrafi"/>
      </w:pPr>
      <w:r w:rsidRPr="00C00DE5">
        <w:t>Ky vendim hyn në fuqi pas botimit në Fletoren Zyrtare.</w:t>
      </w:r>
    </w:p>
    <w:p w:rsidR="00E713D5" w:rsidRPr="00C00DE5" w:rsidRDefault="00E713D5" w:rsidP="00E713D5">
      <w:pPr>
        <w:pStyle w:val="Paragrafi"/>
      </w:pPr>
    </w:p>
    <w:p w:rsidR="00E713D5" w:rsidRPr="00C00DE5" w:rsidRDefault="00E713D5" w:rsidP="00E713D5">
      <w:pPr>
        <w:pStyle w:val="Autoriteti"/>
      </w:pPr>
      <w:r w:rsidRPr="00C00DE5">
        <w:t>KRYEMINISTRI</w:t>
      </w:r>
    </w:p>
    <w:p w:rsidR="00A0784B" w:rsidRPr="007732C8" w:rsidRDefault="00E713D5" w:rsidP="0019127E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127E"/>
    <w:rsid w:val="001A58B2"/>
    <w:rsid w:val="001C7978"/>
    <w:rsid w:val="0022170D"/>
    <w:rsid w:val="002C6BAB"/>
    <w:rsid w:val="00304413"/>
    <w:rsid w:val="003762F2"/>
    <w:rsid w:val="00383FD5"/>
    <w:rsid w:val="003E06F6"/>
    <w:rsid w:val="003F043A"/>
    <w:rsid w:val="00470F9C"/>
    <w:rsid w:val="0050367C"/>
    <w:rsid w:val="00504A56"/>
    <w:rsid w:val="00507AF2"/>
    <w:rsid w:val="00521AE0"/>
    <w:rsid w:val="00543147"/>
    <w:rsid w:val="00545117"/>
    <w:rsid w:val="0058563C"/>
    <w:rsid w:val="005A53C5"/>
    <w:rsid w:val="005D4BA8"/>
    <w:rsid w:val="00650676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13D5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7E16D9-BDA1-4CE8-9234-1EE99F48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