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114" w:rsidRPr="00C00DE5" w:rsidRDefault="00930114" w:rsidP="00930114">
      <w:pPr>
        <w:pStyle w:val="Akti"/>
      </w:pPr>
      <w:bookmarkStart w:id="0" w:name="_GoBack"/>
      <w:bookmarkEnd w:id="0"/>
      <w:r w:rsidRPr="00C00DE5">
        <w:t>V E N D I M</w:t>
      </w:r>
    </w:p>
    <w:p w:rsidR="00930114" w:rsidRPr="00C00DE5" w:rsidRDefault="00930114" w:rsidP="00930114">
      <w:pPr>
        <w:pStyle w:val="NumriData"/>
      </w:pPr>
      <w:r w:rsidRPr="00C00DE5">
        <w:t>Nr.</w:t>
      </w:r>
      <w:r w:rsidR="009F448D">
        <w:t xml:space="preserve"> </w:t>
      </w:r>
      <w:r w:rsidR="00EC5763">
        <w:t>429, datë 4.8.</w:t>
      </w:r>
      <w:r w:rsidRPr="00C00DE5">
        <w:t>2000</w:t>
      </w:r>
    </w:p>
    <w:p w:rsidR="00930114" w:rsidRPr="00C00DE5" w:rsidRDefault="00930114" w:rsidP="00930114">
      <w:pPr>
        <w:pStyle w:val="Paragrafi"/>
      </w:pPr>
    </w:p>
    <w:p w:rsidR="00930114" w:rsidRPr="00C00DE5" w:rsidRDefault="00930114" w:rsidP="00930114">
      <w:pPr>
        <w:pStyle w:val="Titulli"/>
      </w:pPr>
      <w:r w:rsidRPr="00C00DE5">
        <w:t>PËR DISA SHTESA DHE NDRYSHIME NË VENDIMIN NR.90, DATË 25.2.1999, TË KËSHILLIT TË MINISTRAVE, “PËR VLERËN E SHITJES SË APARTAMENTEVE TË FINANCUARA, ME FONDE SHTETËRORE, NGA ENTI KOMBËTAR I BANESAVE”</w:t>
      </w:r>
    </w:p>
    <w:p w:rsidR="00930114" w:rsidRPr="00C00DE5" w:rsidRDefault="00930114" w:rsidP="009F448D">
      <w:pPr>
        <w:pStyle w:val="Paragrafi"/>
      </w:pPr>
    </w:p>
    <w:p w:rsidR="00930114" w:rsidRPr="00C00DE5" w:rsidRDefault="00930114" w:rsidP="00930114">
      <w:pPr>
        <w:pStyle w:val="BazLigjPropozues"/>
      </w:pPr>
      <w:r w:rsidRPr="00C00DE5">
        <w:t>Në mbështetje të nenit 100 të Kushtetutës, të neneve 7, 16 e 25, të ligjit nr.7652, datë 23.12.1992, “Për privatizimin e banesave shtetërore”, dhe të neneve 1 dhe 13, të ligjit nr. 8030, datë 15.11.1995, “Për kontributin e shtetit për familjet e pastreha”, me propozimin e ministrit të Punëve Publike, Këshilli i Ministrave</w:t>
      </w:r>
    </w:p>
    <w:p w:rsidR="00930114" w:rsidRPr="00C00DE5" w:rsidRDefault="00930114" w:rsidP="00930114">
      <w:pPr>
        <w:pStyle w:val="BazLigjPropozues"/>
      </w:pPr>
    </w:p>
    <w:p w:rsidR="00930114" w:rsidRPr="00C00DE5" w:rsidRDefault="00930114" w:rsidP="00930114">
      <w:pPr>
        <w:pStyle w:val="VENDOSI"/>
      </w:pPr>
      <w:r w:rsidRPr="00C00DE5">
        <w:t>V E N D O S I:</w:t>
      </w:r>
    </w:p>
    <w:p w:rsidR="00930114" w:rsidRPr="00C00DE5" w:rsidRDefault="00930114" w:rsidP="00930114">
      <w:pPr>
        <w:pStyle w:val="Paragrafi"/>
      </w:pPr>
    </w:p>
    <w:p w:rsidR="00930114" w:rsidRPr="00C00DE5" w:rsidRDefault="009F448D" w:rsidP="00930114">
      <w:pPr>
        <w:pStyle w:val="Paragrafi"/>
      </w:pPr>
      <w:r>
        <w:t xml:space="preserve">1. </w:t>
      </w:r>
      <w:r w:rsidR="00561467">
        <w:t>Në vendimin nr. 90, datë 25.2.</w:t>
      </w:r>
      <w:r w:rsidR="00930114" w:rsidRPr="00C00DE5">
        <w:t>1999, të Këshillit të Ministrave, “Për vlerën e shitjes së apartamenteve të financuara me fonde shtetërore, nga Enti Kombëtar i Banesave” bëhen këto shtesa dhe ndryshime:</w:t>
      </w:r>
    </w:p>
    <w:p w:rsidR="00930114" w:rsidRPr="00C00DE5" w:rsidRDefault="00DF4203" w:rsidP="00930114">
      <w:pPr>
        <w:pStyle w:val="Paragrafi"/>
      </w:pPr>
      <w:r>
        <w:t xml:space="preserve">a) </w:t>
      </w:r>
      <w:r w:rsidR="00930114" w:rsidRPr="00C00DE5">
        <w:t>Paragrafi i dytë i pikës 2 ndryshohet si më poshtë:</w:t>
      </w:r>
    </w:p>
    <w:p w:rsidR="00930114" w:rsidRPr="00C00DE5" w:rsidRDefault="00930114" w:rsidP="00930114">
      <w:pPr>
        <w:pStyle w:val="Paragrafi"/>
      </w:pPr>
      <w:r w:rsidRPr="00C00DE5">
        <w:t xml:space="preserve">“Në këto raste në çastin e rillogaritjes, nëse qytetari bën pagesë të menjëhershme, i njihet e drejtja e uljes së detyrimit financiar të mbetur, në çdo çast, në masën e përcaktuar në vendimin nr.4, datë 9.1.1995, të Këshillit të Ministrave. Masa përkatëse e uljes së detyrimit financiar të mbetur, përballohet nga buxheti i shtetit.”. </w:t>
      </w:r>
    </w:p>
    <w:p w:rsidR="00930114" w:rsidRPr="00C00DE5" w:rsidRDefault="00DF4203" w:rsidP="00930114">
      <w:pPr>
        <w:pStyle w:val="Paragrafi"/>
      </w:pPr>
      <w:r>
        <w:t xml:space="preserve">b) </w:t>
      </w:r>
      <w:r w:rsidR="00930114" w:rsidRPr="00C00DE5">
        <w:t>Pika 6 ndryshohet si më poshtë:</w:t>
      </w:r>
    </w:p>
    <w:p w:rsidR="00930114" w:rsidRPr="00C00DE5" w:rsidRDefault="00930114" w:rsidP="00930114">
      <w:pPr>
        <w:pStyle w:val="Paragrafi"/>
      </w:pPr>
      <w:r w:rsidRPr="00C00DE5">
        <w:t xml:space="preserve">“Qytetarët e trajtuar me banesë nga organet përgjegjëse, të cilët nuk kanë lidhur ende kontratat e shitblerjes së apartamenteve të financuara nga Enti Kombëtar i Banesave, brenda afatit njëmujor nga dita e lajmërimit prej tij, humbasin të drejtën e përfitimit të pronësisë së apartamentit, të ndërtuar ose blerë me fonde shtetërore dhe këtë të drejtë të përfitimit, Enti Kombëtar i Banesave ia kalon një personi të tretë duke zbatuar radhën në listat e të pastrehëve.”. </w:t>
      </w:r>
    </w:p>
    <w:p w:rsidR="00930114" w:rsidRPr="00C00DE5" w:rsidRDefault="00DF4203" w:rsidP="00930114">
      <w:pPr>
        <w:pStyle w:val="Paragrafi"/>
      </w:pPr>
      <w:r>
        <w:t xml:space="preserve">c) </w:t>
      </w:r>
      <w:r w:rsidR="00930114" w:rsidRPr="00C00DE5">
        <w:t>Pas pikës 6 shtohet dhe një paragraf me këtë përmbajtje:</w:t>
      </w:r>
    </w:p>
    <w:p w:rsidR="00930114" w:rsidRPr="00C00DE5" w:rsidRDefault="00930114" w:rsidP="00930114">
      <w:pPr>
        <w:pStyle w:val="Paragrafi"/>
      </w:pPr>
      <w:r w:rsidRPr="00C00DE5">
        <w:t>Qytetarët të cilët janë pajisur me banesë të re nga organet përgjegjëse, nëpërmjet Entit Kombëtar të Banesave, me kusht dorëzimin e banesës së vjetër, në qoftë se nuk bëjnë dorëzimin e kësaj banese deri në çastin e lidhjes së kontratës së re, humbasin të drejtën e pajisjes me banesën e re dhe Enti Kombëtar i Banesave ia kalon një personi të tretë, duke zbatuar radhën në listat e të pastrehëve.</w:t>
      </w:r>
    </w:p>
    <w:p w:rsidR="00930114" w:rsidRDefault="00930114" w:rsidP="00930114">
      <w:pPr>
        <w:pStyle w:val="Paragrafi"/>
      </w:pPr>
      <w:r w:rsidRPr="00C00DE5">
        <w:t>Ky vendim hyn në fuqi p</w:t>
      </w:r>
      <w:r w:rsidR="00051CC1">
        <w:t>as botimit në Fletoren Zyrtare.</w:t>
      </w:r>
    </w:p>
    <w:p w:rsidR="00930114" w:rsidRPr="00C00DE5" w:rsidRDefault="00930114" w:rsidP="009F448D">
      <w:pPr>
        <w:pStyle w:val="Paragrafi"/>
      </w:pPr>
    </w:p>
    <w:p w:rsidR="00930114" w:rsidRPr="00C00DE5" w:rsidRDefault="00930114" w:rsidP="00930114">
      <w:pPr>
        <w:pStyle w:val="Autoriteti"/>
      </w:pPr>
      <w:r w:rsidRPr="00C00DE5">
        <w:t>KRYEMINISTRI</w:t>
      </w:r>
    </w:p>
    <w:p w:rsidR="00A0784B" w:rsidRPr="007732C8" w:rsidRDefault="00930114" w:rsidP="009F448D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51CC1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6146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30114"/>
    <w:rsid w:val="00964189"/>
    <w:rsid w:val="009C29DF"/>
    <w:rsid w:val="009F448D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20705"/>
    <w:rsid w:val="00D92AC6"/>
    <w:rsid w:val="00DC64E5"/>
    <w:rsid w:val="00DF4203"/>
    <w:rsid w:val="00E06AA7"/>
    <w:rsid w:val="00E624E2"/>
    <w:rsid w:val="00E645E3"/>
    <w:rsid w:val="00EA206E"/>
    <w:rsid w:val="00EC5763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9767AC-81E8-40D2-A4C3-7EA4CF86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