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A94" w:rsidRPr="00617329" w:rsidRDefault="007F0A94" w:rsidP="007F0A94">
      <w:pPr>
        <w:pStyle w:val="Akti"/>
      </w:pPr>
      <w:bookmarkStart w:id="0" w:name="_GoBack"/>
      <w:bookmarkEnd w:id="0"/>
      <w:r w:rsidRPr="00617329">
        <w:t>V E N D I M</w:t>
      </w:r>
    </w:p>
    <w:p w:rsidR="007F0A94" w:rsidRPr="00617329" w:rsidRDefault="007F0A94" w:rsidP="007F0A94">
      <w:pPr>
        <w:pStyle w:val="NumriData"/>
      </w:pPr>
      <w:r w:rsidRPr="00617329">
        <w:t>Nr.</w:t>
      </w:r>
      <w:r w:rsidR="00D91BAB">
        <w:t xml:space="preserve"> </w:t>
      </w:r>
      <w:r w:rsidRPr="00617329">
        <w:t>479, datë 31.8.2000</w:t>
      </w:r>
    </w:p>
    <w:p w:rsidR="007F0A94" w:rsidRPr="00617329" w:rsidRDefault="007F0A94" w:rsidP="007F0A94">
      <w:pPr>
        <w:pStyle w:val="Paragrafi"/>
      </w:pPr>
    </w:p>
    <w:p w:rsidR="007F0A94" w:rsidRPr="00617329" w:rsidRDefault="007F0A94" w:rsidP="007F0A94">
      <w:pPr>
        <w:pStyle w:val="Titulli"/>
      </w:pPr>
      <w:r w:rsidRPr="00617329">
        <w:t>PËR PËRGATITJEN DHE REALIZIMIN E KONTRATËS SË KONCENSIONIT, PËR NDËRTIMIN E TERMINALIT TË RI TË PASAGJERËVE, NË AEROPORTIN E RINASIT</w:t>
      </w:r>
    </w:p>
    <w:p w:rsidR="007F0A94" w:rsidRPr="00617329" w:rsidRDefault="007F0A94" w:rsidP="00D91BAB">
      <w:pPr>
        <w:pStyle w:val="Paragrafi"/>
      </w:pPr>
    </w:p>
    <w:p w:rsidR="007F0A94" w:rsidRPr="00617329" w:rsidRDefault="007F0A94" w:rsidP="007F0A94">
      <w:pPr>
        <w:pStyle w:val="BazLigjPropozues"/>
      </w:pPr>
      <w:r w:rsidRPr="00617329">
        <w:t>Në mbështetje të nenit 100 të Kushtetutës, të nenit 5, të ligjit nr.7973, datë 26.7.1995, “Për koncesionet dhe pjesëmarrjen e sektorit privat në shërbimet publike dhe infrastrukturë”, të neneve 21 dhe 29, të ligjit nr.8379, datë 29.7.1998, “Për hartimin dhe zbatimin e buxhetit të shtetit të Republikës së Shqipërisë”, të nenit 7, të ligjit 8554,datë 10.12.1999, “Për buxhetin e shtetit të vitit 2000”, të ligjit nr.7638, datë CAPut!’.11.1992, “Për shoqërinë tregtare”, dhe të neneve 5, 17, pikat 2 dhe 3, të ligjit nr.7971, datë 26.7.1995, “Për prokurimin publik”, me propozimin e ministrit të Ekonomisë Publike dhe Privatizimit dhe të ministrit të Transportit, Këshilli i Ministrave</w:t>
      </w:r>
    </w:p>
    <w:p w:rsidR="007F0A94" w:rsidRPr="00617329" w:rsidRDefault="007F0A94" w:rsidP="00D91BAB">
      <w:pPr>
        <w:pStyle w:val="Paragrafi"/>
      </w:pPr>
    </w:p>
    <w:p w:rsidR="007F0A94" w:rsidRPr="00617329" w:rsidRDefault="007F0A94" w:rsidP="007F0A94">
      <w:pPr>
        <w:pStyle w:val="VENDOSI"/>
      </w:pPr>
      <w:r w:rsidRPr="00617329">
        <w:t>V E N D O S I:</w:t>
      </w:r>
    </w:p>
    <w:p w:rsidR="007F0A94" w:rsidRPr="00617329" w:rsidRDefault="007F0A94" w:rsidP="007F0A94">
      <w:pPr>
        <w:pStyle w:val="Paragrafi"/>
      </w:pPr>
    </w:p>
    <w:p w:rsidR="007F0A94" w:rsidRPr="00617329" w:rsidRDefault="007F0A94" w:rsidP="007F0A94">
      <w:pPr>
        <w:pStyle w:val="Paragrafi"/>
      </w:pPr>
      <w:r w:rsidRPr="00617329">
        <w:t>1. Fillimin e procedurës së tenderimit, për ndërtimin e terminalit të ri të pasagjerëve në aeroportin e Rinasit, me koncension të formës BOOT.</w:t>
      </w:r>
    </w:p>
    <w:p w:rsidR="007F0A94" w:rsidRPr="00617329" w:rsidRDefault="007F0A94" w:rsidP="007F0A94">
      <w:pPr>
        <w:pStyle w:val="Paragrafi"/>
      </w:pPr>
      <w:r w:rsidRPr="00617329">
        <w:t>2. Procedura e përzgjedhjes së investitorit të jetë tenderi i hapur, ndërkombëtar, me dy faza (faza e parë: parakualifikimi).</w:t>
      </w:r>
    </w:p>
    <w:p w:rsidR="007F0A94" w:rsidRPr="00617329" w:rsidRDefault="007F0A94" w:rsidP="007F0A94">
      <w:pPr>
        <w:pStyle w:val="Paragrafi"/>
      </w:pPr>
      <w:r w:rsidRPr="00617329">
        <w:t>3. Realizimi i procedurave për ndërtimin e terminalit të ri të pasagjerëve në aeroportin e Rinasit, me koncension të formës BOOT, të bëhet me konsulencë ndërkombëtare.</w:t>
      </w:r>
    </w:p>
    <w:p w:rsidR="007F0A94" w:rsidRPr="00617329" w:rsidRDefault="007F0A94" w:rsidP="007F0A94">
      <w:pPr>
        <w:pStyle w:val="Paragrafi"/>
      </w:pPr>
      <w:r w:rsidRPr="00617329">
        <w:t>4. Lejohen Ministria e Ekonomisë Publike dhe Privatizimit në emër të OSHA të prokurojnë fondin limit prej 43 500 000 (dyzetetre milionë e pesëqind mijë) lekësh, me procedurën “Kërkesë për kuotim”, me shoqëritë konsulente, sipas tabelës që i bashkëlidhet këtij vendimi.</w:t>
      </w:r>
    </w:p>
    <w:p w:rsidR="007F0A94" w:rsidRPr="00617329" w:rsidRDefault="007F0A94" w:rsidP="007F0A94">
      <w:pPr>
        <w:pStyle w:val="Paragrafi"/>
      </w:pPr>
      <w:r w:rsidRPr="00617329">
        <w:t>5. Në buxhetin e shtetit, nga fitimi neto i vitit 1999 i “Albatransport” sh.a-së, të derdhen 43 500 000 lekë.</w:t>
      </w:r>
    </w:p>
    <w:p w:rsidR="007F0A94" w:rsidRPr="00617329" w:rsidRDefault="007F0A94" w:rsidP="007F0A94">
      <w:pPr>
        <w:pStyle w:val="Paragrafi"/>
      </w:pPr>
      <w:r w:rsidRPr="00617329">
        <w:t>6. Ministrisë së Ekonomisë Publike dhe Privatizimit, në buxhetin e vitit 2000, i shtohet, nga fondi rezervë i Këshillit të Ministrave, shuma prej 43 500 000 lekësh, si fond për prokurimin e shoqërisë konsulente.</w:t>
      </w:r>
    </w:p>
    <w:p w:rsidR="007F0A94" w:rsidRPr="00617329" w:rsidRDefault="007F0A94" w:rsidP="007F0A94">
      <w:pPr>
        <w:pStyle w:val="Paragrafi"/>
      </w:pPr>
      <w:r w:rsidRPr="00617329">
        <w:t>7. Ngarkohen Ministria e Financave, Ministria e Ekonomisë Publike dhe Privatizimit dhe Ministria e Transportit për zbatimin e këtij vendimi.</w:t>
      </w:r>
    </w:p>
    <w:p w:rsidR="007F0A94" w:rsidRDefault="007F0A94" w:rsidP="007F0A94">
      <w:pPr>
        <w:pStyle w:val="Paragrafi"/>
      </w:pPr>
      <w:r w:rsidRPr="00617329">
        <w:t>Ky vendim hyn në fuqi pas botimit në Fletoren Zyrtare.</w:t>
      </w:r>
    </w:p>
    <w:p w:rsidR="007F0A94" w:rsidRPr="00617329" w:rsidRDefault="007F0A94" w:rsidP="007F0A94">
      <w:pPr>
        <w:pStyle w:val="Paragrafi"/>
      </w:pPr>
    </w:p>
    <w:p w:rsidR="007F0A94" w:rsidRPr="00617329" w:rsidRDefault="007F0A94" w:rsidP="007F0A94">
      <w:pPr>
        <w:pStyle w:val="Autoriteti"/>
      </w:pPr>
      <w:r w:rsidRPr="00617329">
        <w:t>KRYEMINISTRI</w:t>
      </w:r>
    </w:p>
    <w:p w:rsidR="007F0A94" w:rsidRPr="00617329" w:rsidRDefault="007F0A94" w:rsidP="007F0A94">
      <w:pPr>
        <w:pStyle w:val="AutoritetiEmer"/>
      </w:pPr>
      <w:r w:rsidRPr="00617329">
        <w:t>Ilir Meta</w:t>
      </w:r>
    </w:p>
    <w:p w:rsidR="007F0A94" w:rsidRDefault="007F0A94" w:rsidP="00D91BAB">
      <w:pPr>
        <w:pStyle w:val="Paragrafi"/>
      </w:pPr>
    </w:p>
    <w:p w:rsidR="00D91BAB" w:rsidRPr="00617329" w:rsidRDefault="00D91BAB" w:rsidP="00D91BAB">
      <w:pPr>
        <w:pStyle w:val="Paragrafi"/>
      </w:pPr>
    </w:p>
    <w:p w:rsidR="007F0A94" w:rsidRPr="00D91BAB" w:rsidRDefault="007F0A94" w:rsidP="007F0A94">
      <w:pPr>
        <w:pStyle w:val="Paragrafi"/>
        <w:rPr>
          <w:b/>
        </w:rPr>
      </w:pPr>
      <w:r w:rsidRPr="00D91BAB">
        <w:rPr>
          <w:b/>
        </w:rPr>
        <w:t>LISTA E SHOQËRIVE KONSULENTE</w:t>
      </w:r>
    </w:p>
    <w:p w:rsidR="00D91BAB" w:rsidRDefault="00D91BAB" w:rsidP="007F0A94">
      <w:pPr>
        <w:pStyle w:val="Paragrafi"/>
      </w:pPr>
    </w:p>
    <w:p w:rsidR="007F0A94" w:rsidRPr="00617329" w:rsidRDefault="007F0A94" w:rsidP="007F0A94">
      <w:pPr>
        <w:pStyle w:val="Paragrafi"/>
      </w:pPr>
      <w:r w:rsidRPr="00617329">
        <w:t>ABM AMRO</w:t>
      </w:r>
    </w:p>
    <w:p w:rsidR="007F0A94" w:rsidRPr="00617329" w:rsidRDefault="007F0A94" w:rsidP="007F0A94">
      <w:pPr>
        <w:pStyle w:val="Paragrafi"/>
      </w:pPr>
      <w:r w:rsidRPr="00617329">
        <w:t>BANCA D’INTERNACIONALE MOBLIARE (IMI)</w:t>
      </w:r>
    </w:p>
    <w:p w:rsidR="007F0A94" w:rsidRPr="00617329" w:rsidRDefault="007F0A94" w:rsidP="007F0A94">
      <w:pPr>
        <w:pStyle w:val="Paragrafi"/>
      </w:pPr>
      <w:r w:rsidRPr="00617329">
        <w:t>CREDITANSALT INVESTMENT BANK</w:t>
      </w:r>
    </w:p>
    <w:p w:rsidR="007F0A94" w:rsidRPr="00617329" w:rsidRDefault="007F0A94" w:rsidP="007F0A94">
      <w:pPr>
        <w:pStyle w:val="Paragrafi"/>
      </w:pPr>
      <w:r w:rsidRPr="00617329">
        <w:t xml:space="preserve">CREDIT SUISSE FIRS </w:t>
      </w:r>
      <w:smartTag w:uri="urn:schemas-microsoft-com:office:smarttags" w:element="City">
        <w:smartTag w:uri="urn:schemas-microsoft-com:office:smarttags" w:element="place">
          <w:r w:rsidRPr="00617329">
            <w:t>BOSTON</w:t>
          </w:r>
        </w:smartTag>
      </w:smartTag>
    </w:p>
    <w:p w:rsidR="007F0A94" w:rsidRPr="00617329" w:rsidRDefault="007F0A94" w:rsidP="007F0A94">
      <w:pPr>
        <w:pStyle w:val="Paragrafi"/>
      </w:pPr>
      <w:r w:rsidRPr="00617329">
        <w:t>LAZARD VITALE BORGHESI&amp;C</w:t>
      </w:r>
    </w:p>
    <w:p w:rsidR="007F0A94" w:rsidRPr="00617329" w:rsidRDefault="007F0A94" w:rsidP="007F0A94">
      <w:pPr>
        <w:pStyle w:val="Paragrafi"/>
      </w:pPr>
      <w:r w:rsidRPr="00617329">
        <w:t>MORGAN STANLEY</w:t>
      </w:r>
    </w:p>
    <w:p w:rsidR="007F0A94" w:rsidRPr="00617329" w:rsidRDefault="007F0A94" w:rsidP="007F0A94">
      <w:pPr>
        <w:pStyle w:val="Paragrafi"/>
      </w:pPr>
      <w:r w:rsidRPr="00617329">
        <w:t xml:space="preserve">NATIONAL BANK OF </w:t>
      </w:r>
      <w:smartTag w:uri="urn:schemas-microsoft-com:office:smarttags" w:element="country-region">
        <w:smartTag w:uri="urn:schemas-microsoft-com:office:smarttags" w:element="place">
          <w:r w:rsidRPr="00617329">
            <w:t>GREECE</w:t>
          </w:r>
        </w:smartTag>
      </w:smartTag>
    </w:p>
    <w:p w:rsidR="007F0A94" w:rsidRPr="00617329" w:rsidRDefault="007F0A94" w:rsidP="007F0A94">
      <w:pPr>
        <w:pStyle w:val="Paragrafi"/>
      </w:pPr>
      <w:r w:rsidRPr="00617329">
        <w:t>SBC ËARBURG DILLON REED</w:t>
      </w:r>
    </w:p>
    <w:p w:rsidR="007F0A94" w:rsidRPr="00617329" w:rsidRDefault="007F0A94" w:rsidP="007F0A94">
      <w:pPr>
        <w:pStyle w:val="Paragrafi"/>
      </w:pPr>
      <w:r w:rsidRPr="00617329">
        <w:t>DELOITTE&amp;TOUCHE</w:t>
      </w:r>
    </w:p>
    <w:p w:rsidR="007F0A94" w:rsidRPr="00617329" w:rsidRDefault="007F0A94" w:rsidP="007F0A94">
      <w:pPr>
        <w:pStyle w:val="Paragrafi"/>
      </w:pPr>
      <w:r w:rsidRPr="00617329">
        <w:t>PRICE ËATER HOUSE COOPERS</w:t>
      </w:r>
    </w:p>
    <w:p w:rsidR="007F0A94" w:rsidRPr="00617329" w:rsidRDefault="007F0A94" w:rsidP="007F0A94">
      <w:pPr>
        <w:pStyle w:val="Paragrafi"/>
      </w:pPr>
      <w:r w:rsidRPr="00617329">
        <w:t>ËSA-ËILBUR SMITH ASSOCIATES</w:t>
      </w:r>
    </w:p>
    <w:p w:rsidR="00A0784B" w:rsidRPr="007732C8" w:rsidRDefault="007F0A94" w:rsidP="00D91BAB">
      <w:pPr>
        <w:pStyle w:val="Paragrafi"/>
      </w:pPr>
      <w:r w:rsidRPr="00617329">
        <w:t>EUROPEAN INVESTMENT BANK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B498D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7F0A94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1BAB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1BF2E79-C1DB-478A-A0AF-D9393437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2019-03-14T11:03:00Z</dcterms:created>
  <dcterms:modified xsi:type="dcterms:W3CDTF">2019-03-14T11:03:00Z</dcterms:modified>
</cp:coreProperties>
</file>