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925" w:rsidRPr="00617329" w:rsidRDefault="00410925" w:rsidP="00410925">
      <w:pPr>
        <w:pStyle w:val="Akti"/>
      </w:pPr>
      <w:bookmarkStart w:id="0" w:name="_GoBack"/>
      <w:bookmarkEnd w:id="0"/>
      <w:r w:rsidRPr="00617329">
        <w:t>V E N D I M</w:t>
      </w:r>
    </w:p>
    <w:p w:rsidR="00410925" w:rsidRPr="00617329" w:rsidRDefault="00410925" w:rsidP="00410925">
      <w:pPr>
        <w:pStyle w:val="NumriData"/>
      </w:pPr>
      <w:r w:rsidRPr="00617329">
        <w:t>Nr.</w:t>
      </w:r>
      <w:r w:rsidR="00C330BE">
        <w:t xml:space="preserve"> </w:t>
      </w:r>
      <w:r w:rsidRPr="00617329">
        <w:t>545, datë 6.10.2000</w:t>
      </w:r>
    </w:p>
    <w:p w:rsidR="00410925" w:rsidRPr="00617329" w:rsidRDefault="00410925" w:rsidP="00C330BE">
      <w:pPr>
        <w:pStyle w:val="Paragrafi"/>
      </w:pPr>
    </w:p>
    <w:p w:rsidR="00410925" w:rsidRPr="00617329" w:rsidRDefault="00410925" w:rsidP="00410925">
      <w:pPr>
        <w:pStyle w:val="Titulli"/>
      </w:pPr>
      <w:r w:rsidRPr="00617329">
        <w:t>PËR SHPRONËSIMIN PËR INTERES PUBLIK TË PASURIVE TË PALUAJTSHME, TË CILAT PREKEN NGA NDËRTIMI I SEGMENTIT RRUGOR TIRANË-VORË, NË TERRITORIN E BASHKISË SË VORËS, PJESË E SUPERSTRADËS RRUGORE TIRANË-DURRËS</w:t>
      </w:r>
    </w:p>
    <w:p w:rsidR="00410925" w:rsidRPr="00617329" w:rsidRDefault="00410925" w:rsidP="00C330BE">
      <w:pPr>
        <w:pStyle w:val="Paragrafi"/>
      </w:pPr>
    </w:p>
    <w:p w:rsidR="00410925" w:rsidRPr="00617329" w:rsidRDefault="00410925" w:rsidP="00410925">
      <w:pPr>
        <w:pStyle w:val="BazLigjPropozues"/>
      </w:pPr>
      <w:r w:rsidRPr="00617329">
        <w:t>Në mbështetje të nenit 100 të Kushtetutës dhe në zbatim të nenit 5, pika 1, të nenit 20 dhe nenit 21, të ligjit nr.8561, datë 22.12.1999, “Për shpronësimet dhe marrjen në përdorim të përkohshëm të pasurisë pronë private për interes publik”, me propozimin e ministrit të Transportit, Këshilli i Ministrave</w:t>
      </w:r>
    </w:p>
    <w:p w:rsidR="00410925" w:rsidRPr="00617329" w:rsidRDefault="00410925" w:rsidP="00410925">
      <w:pPr>
        <w:pStyle w:val="Paragrafi"/>
      </w:pPr>
    </w:p>
    <w:p w:rsidR="00410925" w:rsidRPr="00617329" w:rsidRDefault="00410925" w:rsidP="00410925">
      <w:pPr>
        <w:pStyle w:val="VENDOSI"/>
      </w:pPr>
      <w:r w:rsidRPr="00617329">
        <w:t>V E N D O S I:</w:t>
      </w:r>
    </w:p>
    <w:p w:rsidR="00410925" w:rsidRPr="00617329" w:rsidRDefault="00410925" w:rsidP="00C330BE">
      <w:pPr>
        <w:pStyle w:val="Paragrafi"/>
      </w:pPr>
    </w:p>
    <w:p w:rsidR="00410925" w:rsidRPr="00617329" w:rsidRDefault="00410925" w:rsidP="00410925">
      <w:pPr>
        <w:pStyle w:val="Paragrafi"/>
      </w:pPr>
      <w:r w:rsidRPr="00617329">
        <w:t>1. Shpronësimin për interes publik të pasurive të paluajtshme të pronarëve, që preken nga ndërtimi i segmentit rrugor Tiranë-Vorë, pjesë e superstradës rrugore Tiranë-Durrës.</w:t>
      </w:r>
    </w:p>
    <w:p w:rsidR="00410925" w:rsidRPr="00617329" w:rsidRDefault="00410925" w:rsidP="00410925">
      <w:pPr>
        <w:pStyle w:val="Paragrafi"/>
      </w:pPr>
      <w:r w:rsidRPr="00617329">
        <w:t>2. Shpronësimi të bëhet në favor të Ministrisë së Transportit.</w:t>
      </w:r>
    </w:p>
    <w:p w:rsidR="00410925" w:rsidRPr="00617329" w:rsidRDefault="00410925" w:rsidP="00410925">
      <w:pPr>
        <w:pStyle w:val="Paragrafi"/>
      </w:pPr>
      <w:r w:rsidRPr="00617329">
        <w:t>3. Pronarët e pasurive të paluajtshme që shpronësohen, të kompensohen në vlerë të plotë, sipas masës së kompensimit përkatës, i cili paraqitet në tabelën, që i bashkëlidhet këtij vendimi, në shumën e përgjithshme prej 4 919 250 (katër milionë e nëntëqindenëntëmbëdhjetë mijë e dyqindepesëdhjetë) lekë.</w:t>
      </w:r>
    </w:p>
    <w:p w:rsidR="00410925" w:rsidRPr="00617329" w:rsidRDefault="00410925" w:rsidP="00410925">
      <w:pPr>
        <w:pStyle w:val="Paragrafi"/>
      </w:pPr>
      <w:r w:rsidRPr="00617329">
        <w:t>4. Fondi për kompensimin e pronarëve të shpronësuar, sipas pikës 3 të këtij vendimi, të përballohet nga buxheti i shtetit, i miratuar për vitin 2000, për Ministrinë e Transportit, në zërin “Shpronësime”.</w:t>
      </w:r>
    </w:p>
    <w:p w:rsidR="00410925" w:rsidRPr="00617329" w:rsidRDefault="00410925" w:rsidP="00410925">
      <w:pPr>
        <w:pStyle w:val="Paragrafi"/>
      </w:pPr>
      <w:r w:rsidRPr="00617329">
        <w:t>5. Shpronësimi të përfundojë brenda  datës 30.11.2000.</w:t>
      </w:r>
    </w:p>
    <w:p w:rsidR="00410925" w:rsidRPr="00617329" w:rsidRDefault="00410925" w:rsidP="00410925">
      <w:pPr>
        <w:pStyle w:val="Paragrafi"/>
      </w:pPr>
      <w:r w:rsidRPr="00617329">
        <w:t>6. Ngarkohet Ministria e Transportit për zbatimin e këtij vendimi.</w:t>
      </w:r>
    </w:p>
    <w:p w:rsidR="00410925" w:rsidRPr="00617329" w:rsidRDefault="00410925" w:rsidP="00410925">
      <w:pPr>
        <w:pStyle w:val="Paragrafi"/>
      </w:pPr>
      <w:r w:rsidRPr="00617329">
        <w:t>Ky vendim hyn në fuqi menjëherë dhe botohet në Fletoren Zyrtare.</w:t>
      </w:r>
    </w:p>
    <w:p w:rsidR="00410925" w:rsidRPr="00617329" w:rsidRDefault="00410925" w:rsidP="00410925">
      <w:pPr>
        <w:pStyle w:val="Paragrafi"/>
      </w:pPr>
    </w:p>
    <w:p w:rsidR="00410925" w:rsidRPr="00617329" w:rsidRDefault="00410925" w:rsidP="00410925">
      <w:pPr>
        <w:pStyle w:val="Autoriteti"/>
      </w:pPr>
      <w:r w:rsidRPr="00617329">
        <w:t>KRYEMINISTRI</w:t>
      </w:r>
    </w:p>
    <w:p w:rsidR="00410925" w:rsidRPr="00617329" w:rsidRDefault="00410925" w:rsidP="00410925">
      <w:pPr>
        <w:pStyle w:val="AutoritetiEmer"/>
      </w:pPr>
      <w:r w:rsidRPr="00617329">
        <w:t>Ilir Meta</w:t>
      </w:r>
    </w:p>
    <w:p w:rsidR="00410925" w:rsidRPr="00617329" w:rsidRDefault="00410925" w:rsidP="00410925">
      <w:pPr>
        <w:pStyle w:val="Paragrafi"/>
      </w:pPr>
    </w:p>
    <w:tbl>
      <w:tblPr>
        <w:tblW w:w="92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071"/>
        <w:gridCol w:w="1278"/>
        <w:gridCol w:w="1080"/>
        <w:gridCol w:w="1386"/>
        <w:gridCol w:w="1854"/>
      </w:tblGrid>
      <w:tr w:rsidR="00410925" w:rsidRPr="00617329">
        <w:tblPrEx>
          <w:tblCellMar>
            <w:top w:w="0" w:type="dxa"/>
            <w:bottom w:w="0" w:type="dxa"/>
          </w:tblCellMar>
        </w:tblPrEx>
        <w:trPr>
          <w:cantSplit/>
        </w:trPr>
        <w:tc>
          <w:tcPr>
            <w:tcW w:w="567" w:type="dxa"/>
            <w:vMerge w:val="restart"/>
            <w:vAlign w:val="center"/>
          </w:tcPr>
          <w:p w:rsidR="00410925" w:rsidRPr="00617329" w:rsidRDefault="00410925" w:rsidP="00C330BE">
            <w:pPr>
              <w:pStyle w:val="Tabele"/>
              <w:jc w:val="center"/>
            </w:pPr>
          </w:p>
          <w:p w:rsidR="00410925" w:rsidRPr="00617329" w:rsidRDefault="00410925" w:rsidP="00C330BE">
            <w:pPr>
              <w:pStyle w:val="Tabele"/>
              <w:jc w:val="center"/>
            </w:pPr>
            <w:r w:rsidRPr="00617329">
              <w:t>Nr.</w:t>
            </w:r>
          </w:p>
        </w:tc>
        <w:tc>
          <w:tcPr>
            <w:tcW w:w="3071" w:type="dxa"/>
            <w:vMerge w:val="restart"/>
            <w:vAlign w:val="center"/>
          </w:tcPr>
          <w:p w:rsidR="00410925" w:rsidRPr="00617329" w:rsidRDefault="00410925" w:rsidP="00C330BE">
            <w:pPr>
              <w:pStyle w:val="Tabele"/>
              <w:jc w:val="center"/>
            </w:pPr>
          </w:p>
          <w:p w:rsidR="00410925" w:rsidRPr="00617329" w:rsidRDefault="00410925" w:rsidP="00C330BE">
            <w:pPr>
              <w:pStyle w:val="Tabele"/>
              <w:jc w:val="center"/>
            </w:pPr>
            <w:r w:rsidRPr="00617329">
              <w:t>Emri</w:t>
            </w:r>
          </w:p>
        </w:tc>
        <w:tc>
          <w:tcPr>
            <w:tcW w:w="2358" w:type="dxa"/>
            <w:gridSpan w:val="2"/>
            <w:vAlign w:val="center"/>
          </w:tcPr>
          <w:p w:rsidR="00410925" w:rsidRPr="00617329" w:rsidRDefault="00410925" w:rsidP="00C330BE">
            <w:pPr>
              <w:pStyle w:val="Tabele"/>
              <w:jc w:val="center"/>
            </w:pPr>
            <w:r w:rsidRPr="00617329">
              <w:t>Sipërfaqja në m2</w:t>
            </w:r>
          </w:p>
        </w:tc>
        <w:tc>
          <w:tcPr>
            <w:tcW w:w="1386" w:type="dxa"/>
            <w:vMerge w:val="restart"/>
            <w:vAlign w:val="center"/>
          </w:tcPr>
          <w:p w:rsidR="00410925" w:rsidRPr="00617329" w:rsidRDefault="00410925" w:rsidP="00C330BE">
            <w:pPr>
              <w:pStyle w:val="Tabele"/>
              <w:jc w:val="center"/>
            </w:pPr>
            <w:r w:rsidRPr="00617329">
              <w:t>Çmimi në L/m2</w:t>
            </w:r>
          </w:p>
        </w:tc>
        <w:tc>
          <w:tcPr>
            <w:tcW w:w="1854" w:type="dxa"/>
            <w:vMerge w:val="restart"/>
            <w:vAlign w:val="center"/>
          </w:tcPr>
          <w:p w:rsidR="00410925" w:rsidRPr="00617329" w:rsidRDefault="00410925" w:rsidP="00C330BE">
            <w:pPr>
              <w:pStyle w:val="Tabele"/>
              <w:jc w:val="center"/>
            </w:pPr>
          </w:p>
          <w:p w:rsidR="00410925" w:rsidRPr="00617329" w:rsidRDefault="00410925" w:rsidP="00C330BE">
            <w:pPr>
              <w:pStyle w:val="Tabele"/>
              <w:jc w:val="center"/>
            </w:pPr>
            <w:r w:rsidRPr="00617329">
              <w:t>Vlera në lekë</w:t>
            </w:r>
          </w:p>
        </w:tc>
      </w:tr>
      <w:tr w:rsidR="00410925" w:rsidRPr="00617329">
        <w:tblPrEx>
          <w:tblCellMar>
            <w:top w:w="0" w:type="dxa"/>
            <w:bottom w:w="0" w:type="dxa"/>
          </w:tblCellMar>
        </w:tblPrEx>
        <w:trPr>
          <w:cantSplit/>
        </w:trPr>
        <w:tc>
          <w:tcPr>
            <w:tcW w:w="567" w:type="dxa"/>
            <w:vMerge/>
          </w:tcPr>
          <w:p w:rsidR="00410925" w:rsidRPr="00617329" w:rsidRDefault="00410925" w:rsidP="00410925">
            <w:pPr>
              <w:pStyle w:val="Tabele"/>
            </w:pPr>
          </w:p>
        </w:tc>
        <w:tc>
          <w:tcPr>
            <w:tcW w:w="3071" w:type="dxa"/>
            <w:vMerge/>
          </w:tcPr>
          <w:p w:rsidR="00410925" w:rsidRPr="00617329" w:rsidRDefault="00410925" w:rsidP="00410925">
            <w:pPr>
              <w:pStyle w:val="Tabele"/>
            </w:pPr>
          </w:p>
        </w:tc>
        <w:tc>
          <w:tcPr>
            <w:tcW w:w="1278" w:type="dxa"/>
            <w:vAlign w:val="center"/>
          </w:tcPr>
          <w:p w:rsidR="00410925" w:rsidRPr="00617329" w:rsidRDefault="00410925" w:rsidP="00C330BE">
            <w:pPr>
              <w:pStyle w:val="Tabele"/>
              <w:jc w:val="center"/>
            </w:pPr>
            <w:r w:rsidRPr="00617329">
              <w:t>Tokë Bujq.</w:t>
            </w:r>
          </w:p>
          <w:p w:rsidR="00410925" w:rsidRPr="00617329" w:rsidRDefault="00410925" w:rsidP="00C330BE">
            <w:pPr>
              <w:pStyle w:val="Tabele"/>
              <w:jc w:val="center"/>
            </w:pPr>
          </w:p>
        </w:tc>
        <w:tc>
          <w:tcPr>
            <w:tcW w:w="1080" w:type="dxa"/>
            <w:vAlign w:val="center"/>
          </w:tcPr>
          <w:p w:rsidR="00410925" w:rsidRPr="00617329" w:rsidRDefault="00410925" w:rsidP="00C330BE">
            <w:pPr>
              <w:pStyle w:val="Tabele"/>
              <w:jc w:val="center"/>
            </w:pPr>
            <w:r w:rsidRPr="00617329">
              <w:t>Truall</w:t>
            </w:r>
          </w:p>
        </w:tc>
        <w:tc>
          <w:tcPr>
            <w:tcW w:w="1386" w:type="dxa"/>
            <w:vMerge/>
          </w:tcPr>
          <w:p w:rsidR="00410925" w:rsidRPr="00617329" w:rsidRDefault="00410925" w:rsidP="00410925">
            <w:pPr>
              <w:pStyle w:val="Tabele"/>
            </w:pPr>
          </w:p>
        </w:tc>
        <w:tc>
          <w:tcPr>
            <w:tcW w:w="1854" w:type="dxa"/>
            <w:vMerge/>
          </w:tcPr>
          <w:p w:rsidR="00410925" w:rsidRPr="00617329" w:rsidRDefault="00410925" w:rsidP="00410925">
            <w:pPr>
              <w:pStyle w:val="Tabele"/>
            </w:pPr>
          </w:p>
        </w:tc>
      </w:tr>
      <w:tr w:rsidR="00410925" w:rsidRPr="00617329">
        <w:tblPrEx>
          <w:tblCellMar>
            <w:top w:w="0" w:type="dxa"/>
            <w:bottom w:w="0" w:type="dxa"/>
          </w:tblCellMar>
        </w:tblPrEx>
        <w:trPr>
          <w:cantSplit/>
        </w:trPr>
        <w:tc>
          <w:tcPr>
            <w:tcW w:w="567" w:type="dxa"/>
          </w:tcPr>
          <w:p w:rsidR="00410925" w:rsidRPr="00617329" w:rsidRDefault="00410925" w:rsidP="00C330BE">
            <w:pPr>
              <w:pStyle w:val="Tabele"/>
              <w:jc w:val="center"/>
            </w:pPr>
            <w:r w:rsidRPr="00617329">
              <w:t>1.</w:t>
            </w:r>
          </w:p>
        </w:tc>
        <w:tc>
          <w:tcPr>
            <w:tcW w:w="3071" w:type="dxa"/>
          </w:tcPr>
          <w:p w:rsidR="00410925" w:rsidRPr="00617329" w:rsidRDefault="00410925" w:rsidP="00410925">
            <w:pPr>
              <w:pStyle w:val="Tabele"/>
            </w:pPr>
            <w:r w:rsidRPr="00617329">
              <w:t xml:space="preserve">Shehap </w:t>
            </w:r>
            <w:r w:rsidR="00F7370B">
              <w:t xml:space="preserve">    </w:t>
            </w:r>
            <w:r w:rsidRPr="00617329">
              <w:t xml:space="preserve">Hamdi </w:t>
            </w:r>
            <w:r w:rsidR="00F7370B">
              <w:t xml:space="preserve">   </w:t>
            </w:r>
            <w:r w:rsidRPr="00617329">
              <w:t>Krasniqi</w:t>
            </w:r>
          </w:p>
        </w:tc>
        <w:tc>
          <w:tcPr>
            <w:tcW w:w="1278" w:type="dxa"/>
          </w:tcPr>
          <w:p w:rsidR="00410925" w:rsidRPr="00617329" w:rsidRDefault="00410925" w:rsidP="00410925">
            <w:pPr>
              <w:pStyle w:val="Tabele"/>
            </w:pPr>
          </w:p>
        </w:tc>
        <w:tc>
          <w:tcPr>
            <w:tcW w:w="1080" w:type="dxa"/>
          </w:tcPr>
          <w:p w:rsidR="00410925" w:rsidRPr="00617329" w:rsidRDefault="00410925" w:rsidP="00C330BE">
            <w:pPr>
              <w:pStyle w:val="Tabele"/>
              <w:jc w:val="center"/>
            </w:pPr>
            <w:r w:rsidRPr="00617329">
              <w:t>73 m</w:t>
            </w:r>
          </w:p>
        </w:tc>
        <w:tc>
          <w:tcPr>
            <w:tcW w:w="1386" w:type="dxa"/>
          </w:tcPr>
          <w:p w:rsidR="00410925" w:rsidRPr="00617329" w:rsidRDefault="00410925" w:rsidP="00410925">
            <w:pPr>
              <w:pStyle w:val="Tabele"/>
            </w:pPr>
          </w:p>
        </w:tc>
        <w:tc>
          <w:tcPr>
            <w:tcW w:w="1854" w:type="dxa"/>
          </w:tcPr>
          <w:p w:rsidR="00410925" w:rsidRPr="00617329" w:rsidRDefault="00410925" w:rsidP="00C330BE">
            <w:pPr>
              <w:pStyle w:val="Tabele"/>
              <w:jc w:val="center"/>
            </w:pPr>
            <w:r w:rsidRPr="00617329">
              <w:t>894 50  (70%)</w:t>
            </w:r>
          </w:p>
        </w:tc>
      </w:tr>
      <w:tr w:rsidR="00410925" w:rsidRPr="00617329">
        <w:tblPrEx>
          <w:tblCellMar>
            <w:top w:w="0" w:type="dxa"/>
            <w:bottom w:w="0" w:type="dxa"/>
          </w:tblCellMar>
        </w:tblPrEx>
        <w:trPr>
          <w:cantSplit/>
        </w:trPr>
        <w:tc>
          <w:tcPr>
            <w:tcW w:w="567" w:type="dxa"/>
          </w:tcPr>
          <w:p w:rsidR="00410925" w:rsidRPr="00617329" w:rsidRDefault="00410925" w:rsidP="00C330BE">
            <w:pPr>
              <w:pStyle w:val="Tabele"/>
              <w:jc w:val="center"/>
            </w:pPr>
            <w:r w:rsidRPr="00617329">
              <w:t>2.</w:t>
            </w:r>
          </w:p>
        </w:tc>
        <w:tc>
          <w:tcPr>
            <w:tcW w:w="3071" w:type="dxa"/>
          </w:tcPr>
          <w:p w:rsidR="00410925" w:rsidRPr="00617329" w:rsidRDefault="00410925" w:rsidP="00410925">
            <w:pPr>
              <w:pStyle w:val="Tabele"/>
            </w:pPr>
            <w:r w:rsidRPr="00617329">
              <w:t xml:space="preserve">Sulejman </w:t>
            </w:r>
            <w:r w:rsidR="00F7370B">
              <w:t xml:space="preserve"> </w:t>
            </w:r>
            <w:r w:rsidRPr="00617329">
              <w:t xml:space="preserve">Hamdi </w:t>
            </w:r>
            <w:r w:rsidR="00F7370B">
              <w:t xml:space="preserve">   </w:t>
            </w:r>
            <w:r w:rsidRPr="00617329">
              <w:t>Krasniqi</w:t>
            </w:r>
          </w:p>
        </w:tc>
        <w:tc>
          <w:tcPr>
            <w:tcW w:w="1278" w:type="dxa"/>
          </w:tcPr>
          <w:p w:rsidR="00410925" w:rsidRPr="00617329" w:rsidRDefault="00410925" w:rsidP="00410925">
            <w:pPr>
              <w:pStyle w:val="Tabele"/>
            </w:pPr>
          </w:p>
        </w:tc>
        <w:tc>
          <w:tcPr>
            <w:tcW w:w="1080" w:type="dxa"/>
          </w:tcPr>
          <w:p w:rsidR="00410925" w:rsidRPr="00617329" w:rsidRDefault="00410925" w:rsidP="00C330BE">
            <w:pPr>
              <w:pStyle w:val="Tabele"/>
              <w:jc w:val="center"/>
            </w:pPr>
            <w:r w:rsidRPr="00617329">
              <w:t>94 m</w:t>
            </w:r>
          </w:p>
        </w:tc>
        <w:tc>
          <w:tcPr>
            <w:tcW w:w="1386" w:type="dxa"/>
          </w:tcPr>
          <w:p w:rsidR="00410925" w:rsidRPr="00617329" w:rsidRDefault="00410925" w:rsidP="00C330BE">
            <w:pPr>
              <w:pStyle w:val="Tabele"/>
              <w:jc w:val="center"/>
            </w:pPr>
          </w:p>
        </w:tc>
        <w:tc>
          <w:tcPr>
            <w:tcW w:w="1854" w:type="dxa"/>
          </w:tcPr>
          <w:p w:rsidR="00410925" w:rsidRPr="00617329" w:rsidRDefault="00410925" w:rsidP="00C330BE">
            <w:pPr>
              <w:pStyle w:val="Tabele"/>
              <w:jc w:val="center"/>
            </w:pPr>
            <w:r w:rsidRPr="00617329">
              <w:t>1 645 000</w:t>
            </w:r>
          </w:p>
        </w:tc>
      </w:tr>
      <w:tr w:rsidR="00410925" w:rsidRPr="00617329">
        <w:tblPrEx>
          <w:tblCellMar>
            <w:top w:w="0" w:type="dxa"/>
            <w:bottom w:w="0" w:type="dxa"/>
          </w:tblCellMar>
        </w:tblPrEx>
        <w:trPr>
          <w:cantSplit/>
        </w:trPr>
        <w:tc>
          <w:tcPr>
            <w:tcW w:w="567" w:type="dxa"/>
          </w:tcPr>
          <w:p w:rsidR="00410925" w:rsidRPr="00617329" w:rsidRDefault="00410925" w:rsidP="00C330BE">
            <w:pPr>
              <w:pStyle w:val="Tabele"/>
              <w:jc w:val="center"/>
            </w:pPr>
            <w:r w:rsidRPr="00617329">
              <w:t>3.</w:t>
            </w:r>
          </w:p>
        </w:tc>
        <w:tc>
          <w:tcPr>
            <w:tcW w:w="3071" w:type="dxa"/>
          </w:tcPr>
          <w:p w:rsidR="00410925" w:rsidRPr="00617329" w:rsidRDefault="00410925" w:rsidP="00410925">
            <w:pPr>
              <w:pStyle w:val="Tabele"/>
            </w:pPr>
            <w:r w:rsidRPr="00617329">
              <w:t xml:space="preserve">Hamdi </w:t>
            </w:r>
            <w:r w:rsidR="00F7370B">
              <w:t xml:space="preserve">     </w:t>
            </w:r>
            <w:r w:rsidRPr="00617329">
              <w:t xml:space="preserve">Rexhep </w:t>
            </w:r>
            <w:r w:rsidR="00F7370B">
              <w:t xml:space="preserve">  </w:t>
            </w:r>
            <w:r w:rsidRPr="00617329">
              <w:t>Krasniqi</w:t>
            </w:r>
          </w:p>
        </w:tc>
        <w:tc>
          <w:tcPr>
            <w:tcW w:w="1278" w:type="dxa"/>
          </w:tcPr>
          <w:p w:rsidR="00410925" w:rsidRPr="00617329" w:rsidRDefault="00410925" w:rsidP="00410925">
            <w:pPr>
              <w:pStyle w:val="Tabele"/>
            </w:pPr>
          </w:p>
        </w:tc>
        <w:tc>
          <w:tcPr>
            <w:tcW w:w="1080" w:type="dxa"/>
          </w:tcPr>
          <w:p w:rsidR="00410925" w:rsidRPr="00617329" w:rsidRDefault="00410925" w:rsidP="00C330BE">
            <w:pPr>
              <w:pStyle w:val="Tabele"/>
              <w:jc w:val="center"/>
            </w:pPr>
            <w:r w:rsidRPr="00617329">
              <w:t>136 m</w:t>
            </w:r>
          </w:p>
        </w:tc>
        <w:tc>
          <w:tcPr>
            <w:tcW w:w="1386" w:type="dxa"/>
          </w:tcPr>
          <w:p w:rsidR="00410925" w:rsidRPr="00617329" w:rsidRDefault="00410925" w:rsidP="00C330BE">
            <w:pPr>
              <w:pStyle w:val="Tabele"/>
              <w:jc w:val="center"/>
            </w:pPr>
            <w:r w:rsidRPr="00617329">
              <w:t>175 00</w:t>
            </w:r>
          </w:p>
        </w:tc>
        <w:tc>
          <w:tcPr>
            <w:tcW w:w="1854" w:type="dxa"/>
          </w:tcPr>
          <w:p w:rsidR="00410925" w:rsidRPr="00617329" w:rsidRDefault="00410925" w:rsidP="00C330BE">
            <w:pPr>
              <w:pStyle w:val="Tabele"/>
              <w:jc w:val="center"/>
            </w:pPr>
            <w:r w:rsidRPr="00617329">
              <w:t>2 380 000</w:t>
            </w:r>
          </w:p>
        </w:tc>
      </w:tr>
      <w:tr w:rsidR="005D2FD3" w:rsidRPr="00617329">
        <w:tblPrEx>
          <w:tblCellMar>
            <w:top w:w="0" w:type="dxa"/>
            <w:bottom w:w="0" w:type="dxa"/>
          </w:tblCellMar>
        </w:tblPrEx>
        <w:trPr>
          <w:cantSplit/>
        </w:trPr>
        <w:tc>
          <w:tcPr>
            <w:tcW w:w="3638" w:type="dxa"/>
            <w:gridSpan w:val="2"/>
          </w:tcPr>
          <w:p w:rsidR="005D2FD3" w:rsidRPr="00617329" w:rsidRDefault="005D2FD3" w:rsidP="00C330BE">
            <w:pPr>
              <w:pStyle w:val="Tabele"/>
            </w:pPr>
            <w:r w:rsidRPr="00617329">
              <w:t>Shuma:</w:t>
            </w:r>
          </w:p>
        </w:tc>
        <w:tc>
          <w:tcPr>
            <w:tcW w:w="1278" w:type="dxa"/>
          </w:tcPr>
          <w:p w:rsidR="005D2FD3" w:rsidRPr="00617329" w:rsidRDefault="005D2FD3" w:rsidP="00410925">
            <w:pPr>
              <w:pStyle w:val="Tabele"/>
            </w:pPr>
          </w:p>
        </w:tc>
        <w:tc>
          <w:tcPr>
            <w:tcW w:w="1080" w:type="dxa"/>
          </w:tcPr>
          <w:p w:rsidR="005D2FD3" w:rsidRPr="00617329" w:rsidRDefault="005D2FD3" w:rsidP="00C330BE">
            <w:pPr>
              <w:pStyle w:val="Tabele"/>
              <w:jc w:val="center"/>
            </w:pPr>
            <w:r w:rsidRPr="00617329">
              <w:t>303 m2</w:t>
            </w:r>
          </w:p>
        </w:tc>
        <w:tc>
          <w:tcPr>
            <w:tcW w:w="1386" w:type="dxa"/>
          </w:tcPr>
          <w:p w:rsidR="005D2FD3" w:rsidRPr="00617329" w:rsidRDefault="005D2FD3" w:rsidP="00410925">
            <w:pPr>
              <w:pStyle w:val="Tabele"/>
            </w:pPr>
          </w:p>
        </w:tc>
        <w:tc>
          <w:tcPr>
            <w:tcW w:w="1854" w:type="dxa"/>
          </w:tcPr>
          <w:p w:rsidR="005D2FD3" w:rsidRPr="00617329" w:rsidRDefault="005D2FD3" w:rsidP="00C330BE">
            <w:pPr>
              <w:pStyle w:val="Tabele"/>
              <w:jc w:val="center"/>
            </w:pPr>
            <w:r w:rsidRPr="00617329">
              <w:t>4.919.250 lekë</w:t>
            </w:r>
          </w:p>
        </w:tc>
      </w:tr>
    </w:tbl>
    <w:p w:rsidR="00A0784B" w:rsidRPr="007732C8" w:rsidRDefault="00410925" w:rsidP="00456829">
      <w:pPr>
        <w:pStyle w:val="Paragrafi"/>
      </w:pPr>
      <w:r w:rsidRPr="00617329">
        <w:t xml:space="preserve">     </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10925"/>
    <w:rsid w:val="00456829"/>
    <w:rsid w:val="00470F9C"/>
    <w:rsid w:val="0050367C"/>
    <w:rsid w:val="00504A56"/>
    <w:rsid w:val="00507AF2"/>
    <w:rsid w:val="00543147"/>
    <w:rsid w:val="00545117"/>
    <w:rsid w:val="0058563C"/>
    <w:rsid w:val="005A53C5"/>
    <w:rsid w:val="005D2FD3"/>
    <w:rsid w:val="005D4BA8"/>
    <w:rsid w:val="006A37D8"/>
    <w:rsid w:val="00705463"/>
    <w:rsid w:val="0074183C"/>
    <w:rsid w:val="00767527"/>
    <w:rsid w:val="007732C8"/>
    <w:rsid w:val="007B0B5A"/>
    <w:rsid w:val="0080475E"/>
    <w:rsid w:val="008072B9"/>
    <w:rsid w:val="008105AD"/>
    <w:rsid w:val="00841EC5"/>
    <w:rsid w:val="008521B4"/>
    <w:rsid w:val="00872000"/>
    <w:rsid w:val="00876829"/>
    <w:rsid w:val="00881600"/>
    <w:rsid w:val="00964189"/>
    <w:rsid w:val="009C29DF"/>
    <w:rsid w:val="009F72BC"/>
    <w:rsid w:val="00A0784B"/>
    <w:rsid w:val="00A246D1"/>
    <w:rsid w:val="00A923BE"/>
    <w:rsid w:val="00AA4D4B"/>
    <w:rsid w:val="00B26C38"/>
    <w:rsid w:val="00BB5AB5"/>
    <w:rsid w:val="00BC6B73"/>
    <w:rsid w:val="00C158CF"/>
    <w:rsid w:val="00C22BA7"/>
    <w:rsid w:val="00C330BE"/>
    <w:rsid w:val="00C36B40"/>
    <w:rsid w:val="00C7710C"/>
    <w:rsid w:val="00CF2E64"/>
    <w:rsid w:val="00D1319A"/>
    <w:rsid w:val="00D92AC6"/>
    <w:rsid w:val="00DC64E5"/>
    <w:rsid w:val="00E06AA7"/>
    <w:rsid w:val="00E624E2"/>
    <w:rsid w:val="00E645E3"/>
    <w:rsid w:val="00EA206E"/>
    <w:rsid w:val="00F55282"/>
    <w:rsid w:val="00F7370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EFD637-0F44-4CAF-9375-76426F2F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925"/>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2019-03-14T11:04:00Z</dcterms:created>
  <dcterms:modified xsi:type="dcterms:W3CDTF">2019-03-14T11:04:00Z</dcterms:modified>
</cp:coreProperties>
</file>