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C69" w:rsidRPr="003D4080" w:rsidRDefault="007C5C69" w:rsidP="007C5C69">
      <w:pPr>
        <w:pStyle w:val="Akti"/>
      </w:pPr>
      <w:bookmarkStart w:id="0" w:name="_GoBack"/>
      <w:bookmarkEnd w:id="0"/>
      <w:r w:rsidRPr="003D4080">
        <w:t>V E N D I M</w:t>
      </w:r>
    </w:p>
    <w:p w:rsidR="007C5C69" w:rsidRPr="003D4080" w:rsidRDefault="007C5C69" w:rsidP="007C5C69">
      <w:pPr>
        <w:pStyle w:val="NumriData"/>
      </w:pPr>
      <w:r w:rsidRPr="003D4080">
        <w:t>Nr.</w:t>
      </w:r>
      <w:r w:rsidR="00761A75">
        <w:t xml:space="preserve"> </w:t>
      </w:r>
      <w:r w:rsidRPr="003D4080">
        <w:t>568, datë 23.10.2000</w:t>
      </w:r>
    </w:p>
    <w:p w:rsidR="007C5C69" w:rsidRPr="003D4080" w:rsidRDefault="007C5C69" w:rsidP="00761A75">
      <w:pPr>
        <w:pStyle w:val="Paragrafi"/>
      </w:pPr>
    </w:p>
    <w:p w:rsidR="007C5C69" w:rsidRPr="003D4080" w:rsidRDefault="007C5C69" w:rsidP="007C5C69">
      <w:pPr>
        <w:pStyle w:val="Titulli"/>
      </w:pPr>
      <w:r w:rsidRPr="003D4080">
        <w:t>PËR KALIMIN NË VARËSI TË MINISTRISË SË KULTURËS, RINISË DHE SPORTEVE TË OBJEKTEVE “MONUMENT KULTURE”</w:t>
      </w:r>
      <w:r w:rsidR="00095E69">
        <w:t>,</w:t>
      </w:r>
      <w:r w:rsidRPr="003D4080">
        <w:t xml:space="preserve"> NË PËRDORIM TË MINISTRISË SË MBROJTJES</w:t>
      </w:r>
    </w:p>
    <w:p w:rsidR="007C5C69" w:rsidRPr="003D4080" w:rsidRDefault="007C5C69" w:rsidP="007C5C69">
      <w:pPr>
        <w:pStyle w:val="Paragrafi"/>
      </w:pPr>
    </w:p>
    <w:p w:rsidR="007C5C69" w:rsidRPr="003D4080" w:rsidRDefault="007C5C69" w:rsidP="007C5C69">
      <w:pPr>
        <w:pStyle w:val="BazLigjPropozues"/>
      </w:pPr>
      <w:r w:rsidRPr="003D4080">
        <w:t xml:space="preserve">Në mbështetje të nenit 100 të Kushtetutës dhe të nenit 2, të ligjit nr.7867, datë 12.10.1994, “Për mbojtjen e pasurisë kulturore, të luajtshme dhe të paluajtshme”, me propozimin e ministrit të Kulturës, Rinisë dhe Sporteve, Këshilli i Ministrave </w:t>
      </w:r>
    </w:p>
    <w:p w:rsidR="007C5C69" w:rsidRPr="003D4080" w:rsidRDefault="007C5C69" w:rsidP="00761A75">
      <w:pPr>
        <w:pStyle w:val="Paragrafi"/>
      </w:pPr>
    </w:p>
    <w:p w:rsidR="007C5C69" w:rsidRPr="003D4080" w:rsidRDefault="007C5C69" w:rsidP="007C5C69">
      <w:pPr>
        <w:pStyle w:val="VENDOSI"/>
      </w:pPr>
      <w:r w:rsidRPr="003D4080">
        <w:t>V E N D O S I:</w:t>
      </w:r>
    </w:p>
    <w:p w:rsidR="007C5C69" w:rsidRPr="003D4080" w:rsidRDefault="007C5C69" w:rsidP="00761A75">
      <w:pPr>
        <w:pStyle w:val="Paragrafi"/>
      </w:pPr>
    </w:p>
    <w:p w:rsidR="007C5C69" w:rsidRPr="003D4080" w:rsidRDefault="007C5C69" w:rsidP="007C5C69">
      <w:pPr>
        <w:pStyle w:val="Paragrafi"/>
      </w:pPr>
      <w:r w:rsidRPr="003D4080">
        <w:t>1. Të gjitha objektet e shpallura “Monument Kulture”, që ndodhen brenda territorit të objekteve apo reparteve ushtarake, në çastin e shkrirjes, të transferimit apo të ndërprerjes së veprimtarisë së këtyre të fundit, kalojnë, menjëherë, në varësi të Ministrisë së Kulturës, Rinisë dhe Sporteve.</w:t>
      </w:r>
    </w:p>
    <w:p w:rsidR="007C5C69" w:rsidRPr="003D4080" w:rsidRDefault="007C5C69" w:rsidP="007C5C69">
      <w:pPr>
        <w:pStyle w:val="Paragrafi"/>
      </w:pPr>
      <w:r w:rsidRPr="003D4080">
        <w:t>2. Këto objekte përjashtohen nga procedura e përcaktuar me vendimin nr.153, datë 3.4.1993, të Këshillit të Ministrave, “Për kalimin e objekteve e të mjeteve kryesore të ndërmarrjeve e të institucioneve shtetërore”.</w:t>
      </w:r>
    </w:p>
    <w:p w:rsidR="007C5C69" w:rsidRPr="003D4080" w:rsidRDefault="007C5C69" w:rsidP="007C5C69">
      <w:pPr>
        <w:pStyle w:val="Paragrafi"/>
      </w:pPr>
      <w:r w:rsidRPr="003D4080">
        <w:t xml:space="preserve">3. Ministria e Kulturës, Rinisë dhe Sporteve, brenda 30 ditëve nga hyrja në fuqi e këtij vendimi, t’i dorëzojë Ministrisë së Mbrojtjes listën e plotë të objekteve “Monument Kulture”, të cilat ndodhen brenda zonave apo reparteve ushtarake. </w:t>
      </w:r>
    </w:p>
    <w:p w:rsidR="007C5C69" w:rsidRPr="003D4080" w:rsidRDefault="007C5C69" w:rsidP="007C5C69">
      <w:pPr>
        <w:pStyle w:val="Paragrafi"/>
      </w:pPr>
      <w:r w:rsidRPr="003D4080">
        <w:t>4. Ngarkohen Ministria e Kulturës, Rinisë dhe Sporteve dhe Ministria e Mbrojtjes, që, në zbatim të këtij vendimi, të nxjerrin aktet e nevojshme, për ruajtjen dhe administrimin e këtyre objekteve.</w:t>
      </w:r>
    </w:p>
    <w:p w:rsidR="007C5C69" w:rsidRDefault="007C5C69" w:rsidP="007C5C69">
      <w:pPr>
        <w:pStyle w:val="Paragrafi"/>
      </w:pPr>
      <w:r w:rsidRPr="003D4080">
        <w:t>Ky vendim hyn në fuqi</w:t>
      </w:r>
      <w:r>
        <w:t xml:space="preserve"> pas botimit në Fletore Zyrtare</w:t>
      </w:r>
      <w:r w:rsidRPr="003D4080">
        <w:t>.</w:t>
      </w:r>
    </w:p>
    <w:p w:rsidR="007C5C69" w:rsidRPr="003D4080" w:rsidRDefault="007C5C69" w:rsidP="007C5C69">
      <w:pPr>
        <w:pStyle w:val="Paragrafi"/>
      </w:pPr>
      <w:r w:rsidRPr="003D4080">
        <w:t xml:space="preserve"> </w:t>
      </w:r>
    </w:p>
    <w:p w:rsidR="007C5C69" w:rsidRPr="003D4080" w:rsidRDefault="007C5C69" w:rsidP="007C5C69">
      <w:pPr>
        <w:pStyle w:val="Autoriteti"/>
      </w:pPr>
      <w:r w:rsidRPr="003D4080">
        <w:t>KRYEMINISTRI</w:t>
      </w:r>
    </w:p>
    <w:p w:rsidR="00A0784B" w:rsidRPr="007732C8" w:rsidRDefault="007C5C69" w:rsidP="00761A75">
      <w:pPr>
        <w:pStyle w:val="AutoritetiEmer"/>
      </w:pPr>
      <w:r w:rsidRPr="003D4080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95E69"/>
    <w:rsid w:val="000B29AB"/>
    <w:rsid w:val="00134ADF"/>
    <w:rsid w:val="00187855"/>
    <w:rsid w:val="001A58B2"/>
    <w:rsid w:val="001C3BBE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1A75"/>
    <w:rsid w:val="00767527"/>
    <w:rsid w:val="007732C8"/>
    <w:rsid w:val="007B0B5A"/>
    <w:rsid w:val="007C5C69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A1B887-CDC9-4EA0-A88D-D5270223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C5C6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2019-03-14T11:05:00Z</dcterms:created>
  <dcterms:modified xsi:type="dcterms:W3CDTF">2019-03-14T11:05:00Z</dcterms:modified>
</cp:coreProperties>
</file>