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C1" w:rsidRPr="000F11A5" w:rsidRDefault="001079C1" w:rsidP="001079C1">
      <w:pPr>
        <w:pStyle w:val="Akti"/>
      </w:pPr>
      <w:bookmarkStart w:id="0" w:name="_GoBack"/>
      <w:bookmarkEnd w:id="0"/>
      <w:r w:rsidRPr="000F11A5">
        <w:t xml:space="preserve">V E N D I M </w:t>
      </w:r>
    </w:p>
    <w:p w:rsidR="001079C1" w:rsidRPr="000F11A5" w:rsidRDefault="001079C1" w:rsidP="001079C1">
      <w:pPr>
        <w:pStyle w:val="NumriData"/>
      </w:pPr>
      <w:r w:rsidRPr="000F11A5">
        <w:t>Nr.</w:t>
      </w:r>
      <w:r w:rsidR="00E94B59">
        <w:t xml:space="preserve"> </w:t>
      </w:r>
      <w:r w:rsidRPr="000F11A5">
        <w:t>600, datë 17.11.2000</w:t>
      </w:r>
    </w:p>
    <w:p w:rsidR="001079C1" w:rsidRPr="000F11A5" w:rsidRDefault="001079C1" w:rsidP="001079C1">
      <w:pPr>
        <w:pStyle w:val="Paragrafi"/>
      </w:pPr>
    </w:p>
    <w:p w:rsidR="001079C1" w:rsidRPr="000F11A5" w:rsidRDefault="001079C1" w:rsidP="001079C1">
      <w:pPr>
        <w:pStyle w:val="Titulli"/>
      </w:pPr>
      <w:r w:rsidRPr="000F11A5">
        <w:t>PËR NJË SHTESË NË VENDIMIN NR.529, DATË 21.8.1998, TË KËSHILLIT TË MINISTRAVE, “PËR PROCEDURAT E TENDERIMIT TË PAKETAVE TË AKSIONEVE QË ZOTËROHEN NGA SHTETI, TË SHOQËRIVE TREGTARE”, NDRYSHUAR ME AKTE TË TJERA LIGJORE</w:t>
      </w:r>
    </w:p>
    <w:p w:rsidR="001079C1" w:rsidRPr="000F11A5" w:rsidRDefault="001079C1" w:rsidP="00E94B59">
      <w:pPr>
        <w:pStyle w:val="Paragrafi"/>
      </w:pPr>
    </w:p>
    <w:p w:rsidR="001079C1" w:rsidRPr="000F11A5" w:rsidRDefault="001079C1" w:rsidP="001079C1">
      <w:pPr>
        <w:pStyle w:val="BazLigjPropozues"/>
      </w:pPr>
      <w:r w:rsidRPr="000F11A5">
        <w:t>Në mbështetje të nenit 100 të Kushtetutës, të neneve 3 dhe 23, të ligjit nr.7512, datë 10.8.1991, “Për sanksionimin dhe mbrojtjen e pronës private, nismës së lirë, veprimtarive private të pavarura dhe privatizimit” dhe të pikës 2, të nenit 3, të ligjit nr.8334, datë 23.4.1998, “Për privatizimin e shoqërive tregtare, që veprojnë në sektorët jostrategjikë“, me propozimin e ministrit të Ekonomisë Publike dhe Privatizimit, Këshilli i Ministrave</w:t>
      </w:r>
    </w:p>
    <w:p w:rsidR="001079C1" w:rsidRPr="000F11A5" w:rsidRDefault="001079C1" w:rsidP="00E94B59">
      <w:pPr>
        <w:pStyle w:val="Paragrafi"/>
      </w:pPr>
    </w:p>
    <w:p w:rsidR="001079C1" w:rsidRPr="000F11A5" w:rsidRDefault="001079C1" w:rsidP="001079C1">
      <w:pPr>
        <w:pStyle w:val="VENDOSI"/>
      </w:pPr>
      <w:r w:rsidRPr="000F11A5">
        <w:t>V E N D O S I:</w:t>
      </w:r>
    </w:p>
    <w:p w:rsidR="001079C1" w:rsidRPr="000F11A5" w:rsidRDefault="001079C1" w:rsidP="001079C1">
      <w:pPr>
        <w:pStyle w:val="Paragrafi"/>
      </w:pPr>
    </w:p>
    <w:p w:rsidR="001079C1" w:rsidRPr="000F11A5" w:rsidRDefault="001079C1" w:rsidP="001079C1">
      <w:pPr>
        <w:pStyle w:val="Paragrafi"/>
      </w:pPr>
      <w:r w:rsidRPr="000F11A5">
        <w:t>Në vendimin nr.529, datë 21.8.1998, ndryshuar me vendimet nr.122, datë 18.3.2000, nr.456, datë 17.8.2000, të Këshillit të Ministrave në kapitullin XI, pas pikës 3, shtohet pika 3.1. me këtë përmbajtje:</w:t>
      </w:r>
    </w:p>
    <w:p w:rsidR="001079C1" w:rsidRPr="000F11A5" w:rsidRDefault="001079C1" w:rsidP="001079C1">
      <w:pPr>
        <w:pStyle w:val="Paragrafi"/>
      </w:pPr>
      <w:r w:rsidRPr="000F11A5">
        <w:t>“3.1. Në rastet kur blerësi kërkon që të bëhet auditim ndërkombëtar, për gjendjen e shoqërisë, afati i mbylljes së kontratës shtyhet 45 ditë të tjera.</w:t>
      </w:r>
    </w:p>
    <w:p w:rsidR="001079C1" w:rsidRPr="000F11A5" w:rsidRDefault="001079C1" w:rsidP="001079C1">
      <w:pPr>
        <w:pStyle w:val="Paragrafi"/>
      </w:pPr>
      <w:r w:rsidRPr="000F11A5">
        <w:t>Ky afat aplikohet edhe për kontratat të cilat janë në proces negociimi.”.</w:t>
      </w:r>
    </w:p>
    <w:p w:rsidR="001079C1" w:rsidRDefault="001079C1" w:rsidP="001079C1">
      <w:pPr>
        <w:pStyle w:val="Paragrafi"/>
      </w:pPr>
      <w:r w:rsidRPr="000F11A5">
        <w:t>Ky vendim hyn në fuqi menjëherë.</w:t>
      </w:r>
    </w:p>
    <w:p w:rsidR="001079C1" w:rsidRPr="000F11A5" w:rsidRDefault="001079C1" w:rsidP="001079C1">
      <w:pPr>
        <w:pStyle w:val="Paragrafi"/>
      </w:pPr>
    </w:p>
    <w:p w:rsidR="001079C1" w:rsidRPr="000F11A5" w:rsidRDefault="001079C1" w:rsidP="001079C1">
      <w:pPr>
        <w:pStyle w:val="Autoriteti"/>
      </w:pPr>
      <w:r w:rsidRPr="000F11A5">
        <w:t>KRYEMINISTRI</w:t>
      </w:r>
    </w:p>
    <w:p w:rsidR="00A0784B" w:rsidRPr="007732C8" w:rsidRDefault="001079C1" w:rsidP="00E94B59">
      <w:pPr>
        <w:pStyle w:val="AutoritetiEmer"/>
      </w:pPr>
      <w:r w:rsidRPr="000F11A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079C1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F73B0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83148"/>
    <w:rsid w:val="00CF2E64"/>
    <w:rsid w:val="00D1319A"/>
    <w:rsid w:val="00D92AC6"/>
    <w:rsid w:val="00DC64E5"/>
    <w:rsid w:val="00E06AA7"/>
    <w:rsid w:val="00E624E2"/>
    <w:rsid w:val="00E645E3"/>
    <w:rsid w:val="00E94B59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45A81C-C9BA-45D8-A1F0-1760C2D7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1079C1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2019-03-14T11:09:00Z</dcterms:created>
  <dcterms:modified xsi:type="dcterms:W3CDTF">2019-03-14T11:09:00Z</dcterms:modified>
</cp:coreProperties>
</file>