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39AC" w:rsidRPr="00EB2497" w:rsidRDefault="008F39AC" w:rsidP="008F39AC">
      <w:pPr>
        <w:pStyle w:val="Akti"/>
      </w:pPr>
      <w:bookmarkStart w:id="0" w:name="_GoBack"/>
      <w:bookmarkEnd w:id="0"/>
      <w:r w:rsidRPr="00EB2497">
        <w:t>V E N D I M</w:t>
      </w:r>
    </w:p>
    <w:p w:rsidR="008F39AC" w:rsidRPr="00EB2497" w:rsidRDefault="008F39AC" w:rsidP="008F39AC">
      <w:pPr>
        <w:pStyle w:val="NumriData"/>
      </w:pPr>
      <w:r w:rsidRPr="00EB2497">
        <w:t>Nr.</w:t>
      </w:r>
      <w:r w:rsidR="008C3CED">
        <w:t xml:space="preserve"> </w:t>
      </w:r>
      <w:r w:rsidRPr="00EB2497">
        <w:t>636, datë 30.11.2000</w:t>
      </w:r>
    </w:p>
    <w:p w:rsidR="008F39AC" w:rsidRPr="00EB2497" w:rsidRDefault="008F39AC" w:rsidP="008C3CED">
      <w:pPr>
        <w:pStyle w:val="Paragrafi"/>
      </w:pPr>
    </w:p>
    <w:p w:rsidR="008F39AC" w:rsidRPr="00EB2497" w:rsidRDefault="008F39AC" w:rsidP="008F39AC">
      <w:pPr>
        <w:pStyle w:val="Titulli"/>
      </w:pPr>
      <w:r w:rsidRPr="00EB2497">
        <w:t>PËR DISA NDRYSHIME DHE SHTESA NË VENDIMIN NR.328, DATË 26.6.1995, TË KËSHILLIT TË MINISTRAVE, “PËR TRAJTIMIN EKONOMIK FINANCIAR TË NJËSISË SË TRANSPORTIT MJEKËSOR ME HELIKOPTERË”</w:t>
      </w:r>
    </w:p>
    <w:p w:rsidR="008F39AC" w:rsidRPr="00EB2497" w:rsidRDefault="008F39AC" w:rsidP="008C3CED">
      <w:pPr>
        <w:pStyle w:val="Paragrafi"/>
      </w:pPr>
    </w:p>
    <w:p w:rsidR="008F39AC" w:rsidRPr="00EB2497" w:rsidRDefault="008F39AC" w:rsidP="008F39AC">
      <w:pPr>
        <w:pStyle w:val="BazLigjPropozues"/>
      </w:pPr>
      <w:r w:rsidRPr="00EB2497">
        <w:t>Në mbështetje të nenit 100 të Kushtetutës, të ligjit nr.8487, datë 13.5.1999, “Për kompetencat për caktimin e pagave të punës” dhe të neneve 2 dhe 6, të ligjit nr.8379, datë 29.7.1998, “Për hartimin dhe zbatimin e buxhetit të shtetit në Republikën e Shqipërisë”, me propozimin e ministrit të Shëndetësisë, Këshilli i Ministrave</w:t>
      </w:r>
    </w:p>
    <w:p w:rsidR="008F39AC" w:rsidRPr="00EB2497" w:rsidRDefault="008F39AC" w:rsidP="008C3CED">
      <w:pPr>
        <w:pStyle w:val="Paragrafi"/>
      </w:pPr>
    </w:p>
    <w:p w:rsidR="008F39AC" w:rsidRPr="00EB2497" w:rsidRDefault="008F39AC" w:rsidP="008F39AC">
      <w:pPr>
        <w:pStyle w:val="VENDOSI"/>
      </w:pPr>
      <w:r w:rsidRPr="00EB2497">
        <w:t>V E N D O S I:</w:t>
      </w:r>
    </w:p>
    <w:p w:rsidR="008F39AC" w:rsidRPr="00EB2497" w:rsidRDefault="008F39AC" w:rsidP="008F39AC">
      <w:pPr>
        <w:pStyle w:val="Paragrafi"/>
      </w:pPr>
    </w:p>
    <w:p w:rsidR="008F39AC" w:rsidRPr="00EB2497" w:rsidRDefault="008F39AC" w:rsidP="008F39AC">
      <w:pPr>
        <w:pStyle w:val="Paragrafi"/>
      </w:pPr>
      <w:r w:rsidRPr="00EB2497">
        <w:t>1. Pika 2 e vendimit nr.328, datë 26.6.1995, të Këshillit të Ministrave ndryshon si vijon:</w:t>
      </w:r>
    </w:p>
    <w:p w:rsidR="008F39AC" w:rsidRPr="00EB2497" w:rsidRDefault="008F39AC" w:rsidP="008F39AC">
      <w:pPr>
        <w:pStyle w:val="Paragrafi"/>
      </w:pPr>
      <w:r w:rsidRPr="00EB2497">
        <w:t>“2.a) Për kategorinë e personelit të parashikuar në shkronjat “a” dhe “b”, të pikës 1, deri në 250 për qind mbi bazën bazë.</w:t>
      </w:r>
    </w:p>
    <w:p w:rsidR="008F39AC" w:rsidRPr="00EB2497" w:rsidRDefault="008F39AC" w:rsidP="008F39AC">
      <w:pPr>
        <w:pStyle w:val="Paragrafi"/>
      </w:pPr>
      <w:r w:rsidRPr="00EB2497">
        <w:t>b) Për kategorinë e personelit të parshikuar në shkronjat “c” dhe “d” deri në 150 për qind mbi pagën bazë.</w:t>
      </w:r>
    </w:p>
    <w:p w:rsidR="008F39AC" w:rsidRPr="00EB2497" w:rsidRDefault="008F39AC" w:rsidP="008F39AC">
      <w:pPr>
        <w:pStyle w:val="Paragrafi"/>
      </w:pPr>
      <w:r w:rsidRPr="00EB2497">
        <w:t>c) Për kategorinë e personelit të parashikuara në shkronjën “e” deri në 50 për qind mbi pagën bazë.”.</w:t>
      </w:r>
    </w:p>
    <w:p w:rsidR="008F39AC" w:rsidRPr="00EB2497" w:rsidRDefault="008F39AC" w:rsidP="008F39AC">
      <w:pPr>
        <w:pStyle w:val="Paragrafi"/>
      </w:pPr>
      <w:r w:rsidRPr="00EB2497">
        <w:t>2. Efektet financiare të përballohen nga buxheti që do të miratohet për vitin 2001 për Ministrinë e Shëndetësisë dhe të fillojnë nga data 1 janar 2001.</w:t>
      </w:r>
    </w:p>
    <w:p w:rsidR="008F39AC" w:rsidRDefault="008F39AC" w:rsidP="008F39AC">
      <w:pPr>
        <w:pStyle w:val="Paragrafi"/>
      </w:pPr>
      <w:r w:rsidRPr="00EB2497">
        <w:t>Ky vendim hyn në fuqi pas botimit në Fletoren Zyrtare.</w:t>
      </w:r>
    </w:p>
    <w:p w:rsidR="008F39AC" w:rsidRPr="00EB2497" w:rsidRDefault="008F39AC" w:rsidP="008F39AC">
      <w:pPr>
        <w:pStyle w:val="Paragrafi"/>
      </w:pPr>
    </w:p>
    <w:p w:rsidR="008F39AC" w:rsidRPr="00EB2497" w:rsidRDefault="008F39AC" w:rsidP="008F39AC">
      <w:pPr>
        <w:pStyle w:val="Autoriteti"/>
      </w:pPr>
      <w:r w:rsidRPr="00EB2497">
        <w:t>KRYEMINISTRI</w:t>
      </w:r>
    </w:p>
    <w:p w:rsidR="00A0784B" w:rsidRPr="007732C8" w:rsidRDefault="008F39AC" w:rsidP="008C3CED">
      <w:pPr>
        <w:pStyle w:val="AutoritetiEmer"/>
      </w:pPr>
      <w:r w:rsidRPr="00EB2497">
        <w:t>Ilir Meta</w:t>
      </w:r>
    </w:p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541F5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8C3CED"/>
    <w:rsid w:val="008F39AC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F06D221-0A9D-48CC-9815-9126FBEF5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2019-03-14T11:10:00Z</dcterms:created>
  <dcterms:modified xsi:type="dcterms:W3CDTF">2019-03-14T11:10:00Z</dcterms:modified>
</cp:coreProperties>
</file>