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1B9" w:rsidRPr="00EB2497" w:rsidRDefault="007531B9" w:rsidP="007531B9">
      <w:pPr>
        <w:pStyle w:val="Akti"/>
      </w:pPr>
      <w:bookmarkStart w:id="0" w:name="_GoBack"/>
      <w:bookmarkEnd w:id="0"/>
      <w:r w:rsidRPr="00EB2497">
        <w:t>V E N D I M</w:t>
      </w:r>
    </w:p>
    <w:p w:rsidR="007531B9" w:rsidRPr="00EB2497" w:rsidRDefault="007531B9" w:rsidP="007531B9">
      <w:pPr>
        <w:pStyle w:val="NumriData"/>
      </w:pPr>
      <w:r w:rsidRPr="00EB2497">
        <w:t>Nr. 640, datë 30.11.2000</w:t>
      </w:r>
    </w:p>
    <w:p w:rsidR="007531B9" w:rsidRPr="00EB2497" w:rsidRDefault="007531B9" w:rsidP="00B02DFB">
      <w:pPr>
        <w:pStyle w:val="Paragrafi"/>
      </w:pPr>
    </w:p>
    <w:p w:rsidR="007531B9" w:rsidRPr="00EB2497" w:rsidRDefault="007531B9" w:rsidP="007531B9">
      <w:pPr>
        <w:pStyle w:val="Titulli"/>
      </w:pPr>
      <w:r w:rsidRPr="00EB2497">
        <w:t>PËR RRITJEN E PAGESËS KALIMTARE TË USHTARAKËVE NË REZERVË (LIRIM)</w:t>
      </w:r>
    </w:p>
    <w:p w:rsidR="007531B9" w:rsidRPr="00EB2497" w:rsidRDefault="007531B9" w:rsidP="007531B9">
      <w:pPr>
        <w:pStyle w:val="Paragrafi"/>
      </w:pPr>
    </w:p>
    <w:p w:rsidR="007531B9" w:rsidRPr="00EB2497" w:rsidRDefault="007531B9" w:rsidP="007531B9">
      <w:pPr>
        <w:pStyle w:val="BazLigjPropozues"/>
      </w:pPr>
      <w:r w:rsidRPr="00EB2497">
        <w:t xml:space="preserve">Në mbështetje të nenit 100 të Kushtetutës, të nenit 18, të ligjit nr.8087, datë 13.3.1996, “Për sigurimin shoqëror suplementar të ushtarakëve të Forcave të Armatosura të Republikës së Shqipërisë, të Ministrisë së Rendit Publik dhe Shërbimit Informativ Shtetëror”; ndryshuar me ligjin nr.8521, datë 30.7.1999, “Për disa shtesa dhe ndryshime në ligjin nr.8087, datë 13.3.1996”, me propozimin e ministrit të Mbrojtjes, Këshilli i Ministrave </w:t>
      </w:r>
    </w:p>
    <w:p w:rsidR="007531B9" w:rsidRPr="00EB2497" w:rsidRDefault="007531B9" w:rsidP="00B02DFB">
      <w:pPr>
        <w:pStyle w:val="Paragrafi"/>
      </w:pPr>
    </w:p>
    <w:p w:rsidR="007531B9" w:rsidRPr="00EB2497" w:rsidRDefault="007531B9" w:rsidP="007531B9">
      <w:pPr>
        <w:pStyle w:val="VENDOSI"/>
      </w:pPr>
      <w:r w:rsidRPr="00EB2497">
        <w:t>V E N D O S I:</w:t>
      </w:r>
    </w:p>
    <w:p w:rsidR="007531B9" w:rsidRPr="00EB2497" w:rsidRDefault="007531B9" w:rsidP="00B02DFB">
      <w:pPr>
        <w:pStyle w:val="Paragrafi"/>
      </w:pPr>
      <w:r>
        <w:tab/>
      </w:r>
    </w:p>
    <w:p w:rsidR="007531B9" w:rsidRPr="00EB2497" w:rsidRDefault="007531B9" w:rsidP="007531B9">
      <w:pPr>
        <w:pStyle w:val="Paragrafi"/>
      </w:pPr>
      <w:r w:rsidRPr="00EB2497">
        <w:t>1. Pagesa kalimtare që marrin ushtarakët në rezervë (lirim), të caktuara deri më datë 30.6.2000, (përfshirë edhe kjo datë), në mbështetje të shkronjës “b”, të nenit 10, të ligjit nr.8087, datë 13.3.1996, së bashku me ndryshimet përkatëse, rriten në masën 10 për qind.</w:t>
      </w:r>
    </w:p>
    <w:p w:rsidR="007531B9" w:rsidRPr="00EB2497" w:rsidRDefault="007531B9" w:rsidP="007531B9">
      <w:pPr>
        <w:pStyle w:val="Paragrafi"/>
      </w:pPr>
      <w:r w:rsidRPr="00EB2497">
        <w:t>2. Përfitojnë nga kjo rritje ushtarakët në rezervë (lirim), të strukturave të Forcave të Armatosura të Republikës së Shqipërisë, të Ministrisë së Rendit Publik dhe të Shërbimit Informativ Shtetëror.</w:t>
      </w:r>
    </w:p>
    <w:p w:rsidR="007531B9" w:rsidRPr="00EB2497" w:rsidRDefault="007531B9" w:rsidP="007531B9">
      <w:pPr>
        <w:pStyle w:val="Paragrafi"/>
      </w:pPr>
      <w:r w:rsidRPr="00EB2497">
        <w:t>3. Efektet financiare të përballohen nga buxheti i miratuar për vitin 2000, për institucionet përkatëse.</w:t>
      </w:r>
    </w:p>
    <w:p w:rsidR="007531B9" w:rsidRPr="00EB2497" w:rsidRDefault="007531B9" w:rsidP="007531B9">
      <w:pPr>
        <w:pStyle w:val="Paragrafi"/>
      </w:pPr>
      <w:r w:rsidRPr="00EB2497">
        <w:t>Ky vendim hyn në fuqi pas botimit të Fletoren Zyrtare dhe i shtrin efektet financiare që nga data 1.7.2000.</w:t>
      </w:r>
    </w:p>
    <w:p w:rsidR="007531B9" w:rsidRPr="00EB2497" w:rsidRDefault="007531B9" w:rsidP="00B02DFB">
      <w:pPr>
        <w:pStyle w:val="Paragrafi"/>
      </w:pPr>
    </w:p>
    <w:p w:rsidR="007531B9" w:rsidRPr="00EB2497" w:rsidRDefault="007531B9" w:rsidP="007531B9">
      <w:pPr>
        <w:pStyle w:val="Autoriteti"/>
      </w:pPr>
      <w:r w:rsidRPr="00EB2497">
        <w:t>KRYEMINISTRI</w:t>
      </w:r>
    </w:p>
    <w:p w:rsidR="00A0784B" w:rsidRPr="007732C8" w:rsidRDefault="007531B9" w:rsidP="00B02DFB">
      <w:pPr>
        <w:pStyle w:val="AutoritetiEmer"/>
      </w:pPr>
      <w:r w:rsidRPr="00EB2497">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531B9"/>
    <w:rsid w:val="00767527"/>
    <w:rsid w:val="007732C8"/>
    <w:rsid w:val="007B0B5A"/>
    <w:rsid w:val="0080475E"/>
    <w:rsid w:val="008072B9"/>
    <w:rsid w:val="008105AD"/>
    <w:rsid w:val="00841EC5"/>
    <w:rsid w:val="008521B4"/>
    <w:rsid w:val="00872000"/>
    <w:rsid w:val="00881600"/>
    <w:rsid w:val="00964189"/>
    <w:rsid w:val="009A421D"/>
    <w:rsid w:val="009C29DF"/>
    <w:rsid w:val="009F72BC"/>
    <w:rsid w:val="00A0784B"/>
    <w:rsid w:val="00A246D1"/>
    <w:rsid w:val="00A923BE"/>
    <w:rsid w:val="00AA4D4B"/>
    <w:rsid w:val="00B02DF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C8B748-B953-47B7-85A4-7479303D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2019-03-14T11:10:00Z</dcterms:created>
  <dcterms:modified xsi:type="dcterms:W3CDTF">2019-03-14T11:10:00Z</dcterms:modified>
</cp:coreProperties>
</file>