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147" w:rsidRPr="007F5BE8" w:rsidRDefault="007B1147" w:rsidP="007B1147">
      <w:pPr>
        <w:pStyle w:val="Akti"/>
      </w:pPr>
      <w:bookmarkStart w:id="0" w:name="_GoBack"/>
      <w:bookmarkEnd w:id="0"/>
      <w:r w:rsidRPr="007F5BE8">
        <w:t xml:space="preserve">V E N D I M </w:t>
      </w:r>
    </w:p>
    <w:p w:rsidR="007B1147" w:rsidRPr="007F5BE8" w:rsidRDefault="007B1147" w:rsidP="007B1147">
      <w:pPr>
        <w:pStyle w:val="NumriData"/>
      </w:pPr>
      <w:r w:rsidRPr="007F5BE8">
        <w:t>Nr. 678, datë 15.12.2000</w:t>
      </w:r>
    </w:p>
    <w:p w:rsidR="007B1147" w:rsidRPr="007F5BE8" w:rsidRDefault="007B1147" w:rsidP="0088052C">
      <w:pPr>
        <w:pStyle w:val="Paragrafi"/>
      </w:pPr>
    </w:p>
    <w:p w:rsidR="007B1147" w:rsidRPr="007F5BE8" w:rsidRDefault="007B1147" w:rsidP="007B1147">
      <w:pPr>
        <w:pStyle w:val="Titulli"/>
      </w:pPr>
      <w:r w:rsidRPr="007F5BE8">
        <w:t xml:space="preserve">PËR DISA NDRYSHIME NË VENDIMIN NR. 34, DATË 7.1.1999, TË KËSHILLIT TË MINISTRAVE, “PËR DREJTORINË E SHËRBIMEVE QEVERITARE DHE TRAJTIMIN E PERSONALITETEVE TË LARTA” </w:t>
      </w:r>
    </w:p>
    <w:p w:rsidR="007B1147" w:rsidRPr="007F5BE8" w:rsidRDefault="007B1147" w:rsidP="0088052C">
      <w:pPr>
        <w:pStyle w:val="Paragrafi"/>
      </w:pPr>
    </w:p>
    <w:p w:rsidR="007B1147" w:rsidRPr="007F5BE8" w:rsidRDefault="007B1147" w:rsidP="007B1147">
      <w:pPr>
        <w:pStyle w:val="BazLigjPropozues"/>
      </w:pPr>
      <w:r w:rsidRPr="007F5BE8">
        <w:t>Në mbështetje  të nenit 100 të Kushtetutës, të nenit 5,  të ligjit nr. 7582, datë 7.1.1992, “Për ndërmarrjet shtetërore” dhe të pikës 3, të nenit 17, të ligjit nr. 7971, datë 26.7.1995, “Për prokurimin publik”, me propozimin e kryeministrit, Këshilli i Ministrave</w:t>
      </w:r>
    </w:p>
    <w:p w:rsidR="007B1147" w:rsidRPr="007F5BE8" w:rsidRDefault="007B1147" w:rsidP="007B1147">
      <w:pPr>
        <w:pStyle w:val="Paragrafi"/>
      </w:pPr>
    </w:p>
    <w:p w:rsidR="007B1147" w:rsidRPr="007F5BE8" w:rsidRDefault="007B1147" w:rsidP="007B1147">
      <w:pPr>
        <w:pStyle w:val="VENDOSI"/>
      </w:pPr>
      <w:r w:rsidRPr="007F5BE8">
        <w:t>V E N D O S I:</w:t>
      </w:r>
    </w:p>
    <w:p w:rsidR="007B1147" w:rsidRPr="007F5BE8" w:rsidRDefault="007B1147" w:rsidP="0088052C">
      <w:pPr>
        <w:pStyle w:val="Paragrafi"/>
      </w:pPr>
    </w:p>
    <w:p w:rsidR="007B1147" w:rsidRPr="007F5BE8" w:rsidRDefault="007B1147" w:rsidP="007B1147">
      <w:pPr>
        <w:pStyle w:val="Paragrafi"/>
      </w:pPr>
      <w:r w:rsidRPr="007F5BE8">
        <w:t>1. Në vendimin nr. 34, datë 7.1.1999, të Këshillit të Ministrave bëhen ndryshimet, si vijojnë:</w:t>
      </w:r>
    </w:p>
    <w:p w:rsidR="007B1147" w:rsidRPr="007F5BE8" w:rsidRDefault="007B1147" w:rsidP="007B1147">
      <w:pPr>
        <w:pStyle w:val="Paragrafi"/>
      </w:pPr>
      <w:r w:rsidRPr="007F5BE8">
        <w:t>a) Në shkronjën “c”, të pikës 13 hiqet shprehja “.....apo në apartamentet e tyre.”.</w:t>
      </w:r>
    </w:p>
    <w:p w:rsidR="007B1147" w:rsidRPr="007F5BE8" w:rsidRDefault="007B1147" w:rsidP="007B1147">
      <w:pPr>
        <w:pStyle w:val="Paragrafi"/>
      </w:pPr>
      <w:r w:rsidRPr="007F5BE8">
        <w:t>b) Shkronja “d” e pikës 13 shfuqizohet.</w:t>
      </w:r>
    </w:p>
    <w:p w:rsidR="007B1147" w:rsidRPr="007F5BE8" w:rsidRDefault="007B1147" w:rsidP="007B1147">
      <w:pPr>
        <w:pStyle w:val="Paragrafi"/>
      </w:pPr>
      <w:r w:rsidRPr="007F5BE8">
        <w:t>c) Pika 17 formulohet si vijon:</w:t>
      </w:r>
    </w:p>
    <w:p w:rsidR="007B1147" w:rsidRPr="007F5BE8" w:rsidRDefault="007B1147" w:rsidP="007B1147">
      <w:pPr>
        <w:pStyle w:val="Paragrafi"/>
      </w:pPr>
      <w:r w:rsidRPr="007F5BE8">
        <w:t>“Për kryerjen në kohë e me cilësi të të gjithë veprimtarisë së përcaktuar në këtë vendim, Drejtoria e Shërbimeve Qeveritare lejohet të blejë mallra dhe të kryejë shërbime me cilësi të lartë në tregun e brendshëm e të jashtëm, me procedurën “Prokurim i drejtpërdrejtë”, përjashto këtu investimet, ndërsa për nevoja të domosdoshme lejohet të kryejë pagesa me lekë në dorë, deri në 200 000 lekë në ditë.”.</w:t>
      </w:r>
    </w:p>
    <w:p w:rsidR="007B1147" w:rsidRPr="007F5BE8" w:rsidRDefault="007B1147" w:rsidP="007B1147">
      <w:pPr>
        <w:pStyle w:val="Paragrafi"/>
      </w:pPr>
      <w:r w:rsidRPr="007F5BE8">
        <w:t>ç) Pas pikës 17 të vendimit shtohet pika 17/1, me këtë përmbajtje:</w:t>
      </w:r>
    </w:p>
    <w:p w:rsidR="007B1147" w:rsidRPr="007F5BE8" w:rsidRDefault="007B1147" w:rsidP="007B1147">
      <w:pPr>
        <w:pStyle w:val="Paragrafi"/>
      </w:pPr>
      <w:r w:rsidRPr="007F5BE8">
        <w:t>“Shkronja “c” e pikës 4, të vendimit nr. 335, datë 23.6.2000, të Këshillit të Ministrave “Për rregullat e prokurimit publik”, shfuqizohet”.</w:t>
      </w:r>
    </w:p>
    <w:p w:rsidR="007B1147" w:rsidRPr="007F5BE8" w:rsidRDefault="007B1147" w:rsidP="007B1147">
      <w:pPr>
        <w:pStyle w:val="Paragrafi"/>
      </w:pPr>
      <w:r w:rsidRPr="007F5BE8">
        <w:t>2. Ngarkohet Drejtoria e Shërbimeve Qeveritare për zbatimin e këtij vendimi.</w:t>
      </w:r>
    </w:p>
    <w:p w:rsidR="007B1147" w:rsidRDefault="007B1147" w:rsidP="007B1147">
      <w:pPr>
        <w:pStyle w:val="Paragrafi"/>
      </w:pPr>
      <w:r w:rsidRPr="007F5BE8">
        <w:t>Ky vendim hyn në fuqi menjëherë.</w:t>
      </w:r>
    </w:p>
    <w:p w:rsidR="007B1147" w:rsidRPr="007F5BE8" w:rsidRDefault="007B1147" w:rsidP="007B1147">
      <w:pPr>
        <w:pStyle w:val="Paragrafi"/>
      </w:pPr>
    </w:p>
    <w:p w:rsidR="007B1147" w:rsidRPr="007F5BE8" w:rsidRDefault="007B1147" w:rsidP="007B1147">
      <w:pPr>
        <w:pStyle w:val="Autoriteti"/>
      </w:pPr>
      <w:r w:rsidRPr="004934A3">
        <w:t>KRYEMINISTR</w:t>
      </w:r>
      <w:r w:rsidRPr="007F5BE8">
        <w:t>I</w:t>
      </w:r>
    </w:p>
    <w:p w:rsidR="00A0784B" w:rsidRPr="007732C8" w:rsidRDefault="007B1147" w:rsidP="0088052C">
      <w:pPr>
        <w:pStyle w:val="AutoritetiEmer"/>
      </w:pPr>
      <w:r w:rsidRPr="007F5BE8">
        <w:t>Ilir Meta</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7B1147"/>
    <w:rsid w:val="0080475E"/>
    <w:rsid w:val="008072B9"/>
    <w:rsid w:val="008105AD"/>
    <w:rsid w:val="008378BA"/>
    <w:rsid w:val="00841EC5"/>
    <w:rsid w:val="008521B4"/>
    <w:rsid w:val="00872000"/>
    <w:rsid w:val="0088052C"/>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02D7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5085E6A-7E54-4C88-B399-050006F39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link w:val="AutoritetiCha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AutoritetiChar">
    <w:name w:val="Autoriteti Char"/>
    <w:basedOn w:val="DefaultParagraphFont"/>
    <w:link w:val="Autoriteti"/>
    <w:rsid w:val="007B1147"/>
    <w:rPr>
      <w:rFonts w:ascii="CG Times" w:hAnsi="CG Times"/>
      <w:caps/>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customStyle="1" w:styleId="BazLigjPropozuesChar">
    <w:name w:val="Baz_Ligj_Propozues Char"/>
    <w:basedOn w:val="DefaultParagraphFont"/>
    <w:link w:val="BazLigjPropozues"/>
    <w:rsid w:val="007B1147"/>
    <w:rPr>
      <w:rFonts w:ascii="CG Times" w:hAnsi="CG Times"/>
      <w:color w:val="000000"/>
      <w:sz w:val="22"/>
      <w:szCs w:val="22"/>
      <w:lang w:val="en-GB" w:eastAsia="en-US" w:bidi="ar-SA"/>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2019-03-14T11:19:00Z</dcterms:created>
  <dcterms:modified xsi:type="dcterms:W3CDTF">2019-03-14T11:19:00Z</dcterms:modified>
</cp:coreProperties>
</file>