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1F" w:rsidRPr="007F5BE8" w:rsidRDefault="006D6A1F" w:rsidP="006D6A1F">
      <w:pPr>
        <w:pStyle w:val="Akti"/>
      </w:pPr>
      <w:bookmarkStart w:id="0" w:name="_GoBack"/>
      <w:bookmarkEnd w:id="0"/>
      <w:r w:rsidRPr="007F5BE8">
        <w:t>V E N D I M</w:t>
      </w:r>
    </w:p>
    <w:p w:rsidR="006D6A1F" w:rsidRPr="007F5BE8" w:rsidRDefault="006D6A1F" w:rsidP="006D6A1F">
      <w:pPr>
        <w:pStyle w:val="NumriData"/>
      </w:pPr>
      <w:r w:rsidRPr="007F5BE8">
        <w:t>Nr.</w:t>
      </w:r>
      <w:r w:rsidR="004B6301">
        <w:t xml:space="preserve"> </w:t>
      </w:r>
      <w:r w:rsidRPr="007F5BE8">
        <w:t>728, datë 28.12.2000</w:t>
      </w:r>
    </w:p>
    <w:p w:rsidR="006D6A1F" w:rsidRPr="007F5BE8" w:rsidRDefault="006D6A1F" w:rsidP="004B6301">
      <w:pPr>
        <w:pStyle w:val="Paragrafi"/>
      </w:pPr>
    </w:p>
    <w:p w:rsidR="006D6A1F" w:rsidRPr="007F5BE8" w:rsidRDefault="006D6A1F" w:rsidP="006D6A1F">
      <w:pPr>
        <w:pStyle w:val="Titulli"/>
      </w:pPr>
      <w:r w:rsidRPr="007F5BE8">
        <w:t>PËR NGRITJEN, PËRBËRJEN DHE DETYRAT E KOMISIONEVE TË REGJISTRIMIT TË POPULLSISË DHE TË BANESAVE NË QARQE (PREFEKTURA)</w:t>
      </w:r>
    </w:p>
    <w:p w:rsidR="006D6A1F" w:rsidRPr="007F5BE8" w:rsidRDefault="006D6A1F" w:rsidP="004B6301">
      <w:pPr>
        <w:pStyle w:val="Paragrafi"/>
      </w:pPr>
    </w:p>
    <w:p w:rsidR="006D6A1F" w:rsidRPr="007F5BE8" w:rsidRDefault="006D6A1F" w:rsidP="006D6A1F">
      <w:pPr>
        <w:pStyle w:val="BazLigjPropozues"/>
      </w:pPr>
      <w:r w:rsidRPr="007F5BE8">
        <w:t>Në mbështetje të nenit 100 të Kushtetutës dhe të nenit 14, të ligjit nr.8669, datë 26.10.2000, “Për regjistrimin e përgjithshëm të popullsisë dhe të banesave”, me propozimin e zëvendësministrit dhe ministër i Punës dhe Çështjeve Sociale, Këshilli i Ministrave</w:t>
      </w:r>
    </w:p>
    <w:p w:rsidR="006D6A1F" w:rsidRPr="007F5BE8" w:rsidRDefault="006D6A1F" w:rsidP="004B6301">
      <w:pPr>
        <w:pStyle w:val="Paragrafi"/>
      </w:pPr>
    </w:p>
    <w:p w:rsidR="006D6A1F" w:rsidRPr="007F5BE8" w:rsidRDefault="006D6A1F" w:rsidP="006D6A1F">
      <w:pPr>
        <w:pStyle w:val="VENDOSI"/>
      </w:pPr>
      <w:r w:rsidRPr="007F5BE8">
        <w:t>V E N D O S I:</w:t>
      </w:r>
    </w:p>
    <w:p w:rsidR="006D6A1F" w:rsidRPr="007F5BE8" w:rsidRDefault="006D6A1F" w:rsidP="004B6301">
      <w:pPr>
        <w:pStyle w:val="Paragrafi"/>
      </w:pPr>
    </w:p>
    <w:p w:rsidR="006D6A1F" w:rsidRPr="007F5BE8" w:rsidRDefault="006D6A1F" w:rsidP="006D6A1F">
      <w:pPr>
        <w:pStyle w:val="Paragrafi"/>
      </w:pPr>
      <w:r w:rsidRPr="007F5BE8">
        <w:t>I. Ngritjen e komisionit të regjistrimit të popullsisë dhe të banesave, në qarqe (prefektura).</w:t>
      </w:r>
    </w:p>
    <w:p w:rsidR="006D6A1F" w:rsidRPr="007F5BE8" w:rsidRDefault="006D6A1F" w:rsidP="006D6A1F">
      <w:pPr>
        <w:pStyle w:val="Paragrafi"/>
      </w:pPr>
      <w:r w:rsidRPr="007F5BE8">
        <w:t>1. Për organizimin dhe realizimin e regjistrimit të popullsisë dhe të banesave, brenda territorit të qarkut (prefekturës), krijohet komisioni i regjistrimit të popullsisë dhe të banesave.</w:t>
      </w:r>
    </w:p>
    <w:p w:rsidR="006D6A1F" w:rsidRPr="007F5BE8" w:rsidRDefault="006D6A1F" w:rsidP="006D6A1F">
      <w:pPr>
        <w:pStyle w:val="Paragrafi"/>
      </w:pPr>
      <w:r w:rsidRPr="007F5BE8">
        <w:t>II. Përbërja e zyrave të regjistrimit të popullsisë dhe të banesave, në qark (prefekturë).</w:t>
      </w:r>
    </w:p>
    <w:p w:rsidR="006D6A1F" w:rsidRPr="007F5BE8" w:rsidRDefault="006D6A1F" w:rsidP="006D6A1F">
      <w:pPr>
        <w:pStyle w:val="Paragrafi"/>
      </w:pPr>
      <w:r w:rsidRPr="007F5BE8">
        <w:t>1. Përbërja e komisionit të regjistrimit të popullsisë dhe të banesave, në qark (prefekturë), të jetë si vijon:</w:t>
      </w:r>
    </w:p>
    <w:p w:rsidR="003D749C" w:rsidRDefault="003D749C" w:rsidP="006D6A1F">
      <w:pPr>
        <w:pStyle w:val="Paragrafi"/>
      </w:pPr>
    </w:p>
    <w:p w:rsidR="006D6A1F" w:rsidRPr="007F5BE8" w:rsidRDefault="006D6A1F" w:rsidP="006D6A1F">
      <w:pPr>
        <w:pStyle w:val="Paragrafi"/>
      </w:pPr>
      <w:r w:rsidRPr="007F5BE8">
        <w:t>- Prefekti</w:t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Pr="007F5BE8">
        <w:t>kryetar</w:t>
      </w:r>
    </w:p>
    <w:p w:rsidR="006D6A1F" w:rsidRPr="007F5BE8" w:rsidRDefault="006D6A1F" w:rsidP="006D6A1F">
      <w:pPr>
        <w:pStyle w:val="Paragrafi"/>
      </w:pPr>
      <w:r w:rsidRPr="007F5BE8">
        <w:t>- Kryetari i këshillit të qarkut</w:t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Pr="007F5BE8">
        <w:t>nënkryetar</w:t>
      </w:r>
    </w:p>
    <w:p w:rsidR="006D6A1F" w:rsidRPr="007F5BE8" w:rsidRDefault="006D6A1F" w:rsidP="006D6A1F">
      <w:pPr>
        <w:pStyle w:val="Paragrafi"/>
      </w:pPr>
      <w:r w:rsidRPr="007F5BE8">
        <w:t>- Kontrollorë</w:t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Drejtorët e drejtorive të statistikës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Drejtorët e drejtorive të bujqësisë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Drejtorët e drejtorive të arsimit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Drejtorët e drejtorive të shëndetësisë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Drejtorët e drejtorive të buxhetit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Mbikëqyrësit e drejtorive të statistikës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Përgjegjësit e zyrave të gjendjes civile në qark</w:t>
      </w:r>
      <w:r w:rsidR="004B6301">
        <w:tab/>
      </w:r>
      <w:r w:rsidR="004B6301">
        <w:tab/>
      </w:r>
      <w:r w:rsidR="004B6301">
        <w:tab/>
      </w:r>
      <w:r w:rsidRPr="007F5BE8">
        <w:t>anëtarë</w:t>
      </w:r>
    </w:p>
    <w:p w:rsidR="006D6A1F" w:rsidRPr="007F5BE8" w:rsidRDefault="006D6A1F" w:rsidP="006D6A1F">
      <w:pPr>
        <w:pStyle w:val="Paragrafi"/>
      </w:pPr>
      <w:r w:rsidRPr="007F5BE8">
        <w:t>- Drejtori i drejtorisë së policisë në qark</w:t>
      </w:r>
      <w:r w:rsidR="004B6301">
        <w:tab/>
      </w:r>
      <w:r w:rsidR="004B6301">
        <w:tab/>
      </w:r>
      <w:r w:rsidR="004B6301">
        <w:tab/>
      </w:r>
      <w:r w:rsidRPr="007F5BE8">
        <w:t>anëtar</w:t>
      </w:r>
    </w:p>
    <w:p w:rsidR="003D749C" w:rsidRDefault="003D749C" w:rsidP="006D6A1F">
      <w:pPr>
        <w:pStyle w:val="Paragrafi"/>
      </w:pPr>
    </w:p>
    <w:p w:rsidR="006D6A1F" w:rsidRPr="007F5BE8" w:rsidRDefault="006D6A1F" w:rsidP="006D6A1F">
      <w:pPr>
        <w:pStyle w:val="Paragrafi"/>
      </w:pPr>
      <w:r w:rsidRPr="007F5BE8">
        <w:t>III. Detyrat e komisionit të regjistrimit të popullsisë dhe të banesave, në qark (prefekturë).</w:t>
      </w:r>
    </w:p>
    <w:p w:rsidR="006D6A1F" w:rsidRPr="007F5BE8" w:rsidRDefault="006D6A1F" w:rsidP="006D6A1F">
      <w:pPr>
        <w:pStyle w:val="Paragrafi"/>
      </w:pPr>
      <w:r w:rsidRPr="007F5BE8">
        <w:t>1. Në zbatim të udhëzimeve dhe të përcaktimeve të Institutit të Statistikave komisioni i regjistrimit të popullsisë dhe të banesave në qark (prefekturë), ka këto detyra:</w:t>
      </w:r>
    </w:p>
    <w:p w:rsidR="006D6A1F" w:rsidRDefault="006D6A1F" w:rsidP="004B6301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7F5BE8">
        <w:t>organizon punën përgatitore për regjistrimin e popullsisë dhe të banesave, brenda territorit të qarkut (prefekturës);</w:t>
      </w:r>
    </w:p>
    <w:p w:rsidR="006D6A1F" w:rsidRDefault="006D6A1F" w:rsidP="004B6301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7F5BE8">
        <w:t>përzgjedh personelin e regjistrimit;</w:t>
      </w:r>
    </w:p>
    <w:p w:rsidR="006D6A1F" w:rsidRDefault="006D6A1F" w:rsidP="004B6301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7F5BE8">
        <w:t>trajnon kontrollorët dhe merr masat e nevojshme për zbatimin, në kohë dhe me korrektësi, të procesit të regjistrimit;</w:t>
      </w:r>
    </w:p>
    <w:p w:rsidR="006D6A1F" w:rsidRDefault="006D6A1F" w:rsidP="004B6301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7F5BE8">
        <w:t>jep asistencë teknike për zyrat e regjistrimit në bashki dhe komuna, të cilat janë brenda territorit të prefekturës, dhe bën inspektime periodike në këto zyra, për zhvillimin e procesit të regjistrimit;</w:t>
      </w:r>
    </w:p>
    <w:p w:rsidR="006D6A1F" w:rsidRDefault="006D6A1F" w:rsidP="004B6301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7F5BE8">
        <w:t>raporton, një herë në javë, pranë Institutit të Statistikave për zhvillimin e veprimeve të regjistrimit në qark (prefekturë) dhe çdo ditë gjatë muajit të regjistrimit;</w:t>
      </w:r>
    </w:p>
    <w:p w:rsidR="006D6A1F" w:rsidRPr="007F5BE8" w:rsidRDefault="006D6A1F" w:rsidP="004B6301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7F5BE8">
        <w:t>në bashkëpunim me Institutin e Statistikave dhe me zyrat e regjistirmit në bashki dhe komunë, organizon punën për marrjen dhe dërgimin e pyetësorëve të regjistrimit dhe të materialeve shoqëruese në komisionet dhe në zyrat e regjistrimit, në bashki dhe komuna.</w:t>
      </w:r>
    </w:p>
    <w:p w:rsidR="006D6A1F" w:rsidRPr="007F5BE8" w:rsidRDefault="006D6A1F" w:rsidP="006D6A1F">
      <w:pPr>
        <w:pStyle w:val="Paragrafi"/>
      </w:pPr>
      <w:r w:rsidRPr="007F5BE8">
        <w:t>IV. Kohëzgjatja e ushtrimit të veprimtarisë së komisionit të regjistrimit të popullsisë dhe të banesave, në qark (prefekturë).</w:t>
      </w:r>
    </w:p>
    <w:p w:rsidR="006D6A1F" w:rsidRPr="007F5BE8" w:rsidRDefault="006D6A1F" w:rsidP="006D6A1F">
      <w:pPr>
        <w:pStyle w:val="Paragrafi"/>
      </w:pPr>
      <w:r w:rsidRPr="007F5BE8">
        <w:t>1. Komisionet e regjistrimit të popullsisë dhe të banesave, në qarqe (prefektura) ushtrojnë veprimtarinë e tyre deri më 31.1.2001.</w:t>
      </w:r>
    </w:p>
    <w:p w:rsidR="006D6A1F" w:rsidRPr="007F5BE8" w:rsidRDefault="006D6A1F" w:rsidP="006D6A1F">
      <w:pPr>
        <w:pStyle w:val="Paragrafi"/>
      </w:pPr>
      <w:r w:rsidRPr="007F5BE8">
        <w:t>V. Detyrimet metodologjike</w:t>
      </w:r>
    </w:p>
    <w:p w:rsidR="006D6A1F" w:rsidRPr="007F5BE8" w:rsidRDefault="006D6A1F" w:rsidP="006D6A1F">
      <w:pPr>
        <w:pStyle w:val="Paragrafi"/>
      </w:pPr>
      <w:r w:rsidRPr="007F5BE8">
        <w:t>1. Komisionet e regjistrimit në qarqe (prefektura), për ndjekjen dhe zbatimin e veprimeve të regjistrimit të përgjithshëm të popullsisë dhe të banesave, udhëzohen nga Instituti i Statistikave.</w:t>
      </w:r>
    </w:p>
    <w:p w:rsidR="006D6A1F" w:rsidRDefault="006D6A1F" w:rsidP="006D6A1F">
      <w:pPr>
        <w:pStyle w:val="Paragrafi"/>
      </w:pPr>
      <w:r w:rsidRPr="007F5BE8">
        <w:lastRenderedPageBreak/>
        <w:t>Ky vendim hyn në fuqi pas botimit në Fletoren Zyrtare.</w:t>
      </w:r>
    </w:p>
    <w:p w:rsidR="006D6A1F" w:rsidRPr="007F5BE8" w:rsidRDefault="006D6A1F" w:rsidP="006D6A1F">
      <w:pPr>
        <w:pStyle w:val="Paragrafi"/>
      </w:pPr>
    </w:p>
    <w:p w:rsidR="006D6A1F" w:rsidRPr="007F5BE8" w:rsidRDefault="006D6A1F" w:rsidP="006D6A1F">
      <w:pPr>
        <w:pStyle w:val="Autoriteti"/>
      </w:pPr>
      <w:r w:rsidRPr="007F5BE8">
        <w:t>KRYEMINISTRI</w:t>
      </w:r>
    </w:p>
    <w:p w:rsidR="00A0784B" w:rsidRPr="007732C8" w:rsidRDefault="006D6A1F" w:rsidP="004B6301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22714"/>
    <w:multiLevelType w:val="hybridMultilevel"/>
    <w:tmpl w:val="DDE8ABEC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84F1681"/>
    <w:multiLevelType w:val="multilevel"/>
    <w:tmpl w:val="0E0A152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56B5FC3"/>
    <w:multiLevelType w:val="hybridMultilevel"/>
    <w:tmpl w:val="0E0A1524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D749C"/>
    <w:rsid w:val="003E06F6"/>
    <w:rsid w:val="003F043A"/>
    <w:rsid w:val="00470F9C"/>
    <w:rsid w:val="004B6301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6A1F"/>
    <w:rsid w:val="00705463"/>
    <w:rsid w:val="0074183C"/>
    <w:rsid w:val="00767527"/>
    <w:rsid w:val="007732C8"/>
    <w:rsid w:val="00793C8D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FE88C5-29EC-4F71-A4C2-1D7BD0C9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6D6A1F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6D6A1F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