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E1A" w:rsidRPr="00141414" w:rsidRDefault="00096E1A" w:rsidP="00096E1A">
      <w:pPr>
        <w:pStyle w:val="Akti"/>
      </w:pPr>
      <w:bookmarkStart w:id="0" w:name="_GoBack"/>
      <w:bookmarkEnd w:id="0"/>
      <w:r w:rsidRPr="00141414">
        <w:t>V E N D I M</w:t>
      </w:r>
    </w:p>
    <w:p w:rsidR="00096E1A" w:rsidRPr="00141414" w:rsidRDefault="00096E1A" w:rsidP="00096E1A">
      <w:pPr>
        <w:pStyle w:val="NumriData"/>
      </w:pPr>
      <w:r w:rsidRPr="00141414">
        <w:t>Nr.9, datë 12.1.2001</w:t>
      </w:r>
    </w:p>
    <w:p w:rsidR="00096E1A" w:rsidRPr="00141414" w:rsidRDefault="00096E1A" w:rsidP="00096E1A">
      <w:pPr>
        <w:pStyle w:val="Paragrafi"/>
      </w:pPr>
    </w:p>
    <w:p w:rsidR="00096E1A" w:rsidRPr="00141414" w:rsidRDefault="00096E1A" w:rsidP="00096E1A">
      <w:pPr>
        <w:pStyle w:val="Titulli"/>
      </w:pPr>
      <w:r w:rsidRPr="00141414">
        <w:t>PËR DISA SHTESA E NDRYSHIME NË VENDIMIN NR.406, DATË 17.8.1993, TË KËSHILLIT TË MINISTRAVE, “PËR RIORGANIZIMIN E SHËRBIMIT TË MBROJTJES SË BIMËVE”</w:t>
      </w:r>
    </w:p>
    <w:p w:rsidR="00096E1A" w:rsidRPr="00141414" w:rsidRDefault="00096E1A" w:rsidP="00096E1A">
      <w:pPr>
        <w:pStyle w:val="Paragrafi"/>
      </w:pPr>
    </w:p>
    <w:p w:rsidR="00096E1A" w:rsidRPr="00141414" w:rsidRDefault="00096E1A" w:rsidP="00096E1A">
      <w:pPr>
        <w:pStyle w:val="BazLigjPropozues"/>
      </w:pPr>
      <w:r w:rsidRPr="00141414">
        <w:t>Në mbështetje të nenit 100 të Kushtetutës dhe të nenit 50, të ligjit nr.7662, dastë 19.1.1993, “Për shërbimin e mbrojtjes së bimëve”, me propozimin e ministrit të Bujqësisë dhe Ushqimit, Këshilli i Ministrave</w:t>
      </w:r>
    </w:p>
    <w:p w:rsidR="00096E1A" w:rsidRPr="00141414" w:rsidRDefault="00096E1A" w:rsidP="00096E1A">
      <w:pPr>
        <w:pStyle w:val="Paragrafi"/>
      </w:pPr>
    </w:p>
    <w:p w:rsidR="00096E1A" w:rsidRPr="00141414" w:rsidRDefault="00096E1A" w:rsidP="00096E1A">
      <w:pPr>
        <w:pStyle w:val="VENDOSI"/>
      </w:pPr>
      <w:r w:rsidRPr="00141414">
        <w:t>V E N D O S I:</w:t>
      </w:r>
    </w:p>
    <w:p w:rsidR="00096E1A" w:rsidRPr="00141414" w:rsidRDefault="00096E1A" w:rsidP="00096E1A">
      <w:pPr>
        <w:pStyle w:val="Paragrafi"/>
      </w:pPr>
    </w:p>
    <w:p w:rsidR="00096E1A" w:rsidRPr="00141414" w:rsidRDefault="00096E1A" w:rsidP="00096E1A">
      <w:pPr>
        <w:pStyle w:val="Paragrafi"/>
      </w:pPr>
      <w:r w:rsidRPr="00141414">
        <w:t>Në vendimin nr.406, datë 17.8.1993, të Këshillit të Ministrave, bëhen këto shtesa dhe ndryshime:</w:t>
      </w:r>
    </w:p>
    <w:p w:rsidR="00096E1A" w:rsidRPr="00141414" w:rsidRDefault="00096E1A" w:rsidP="00096E1A">
      <w:pPr>
        <w:pStyle w:val="Paragrafi"/>
      </w:pPr>
      <w:r w:rsidRPr="00141414">
        <w:t>1. Pika 2 ndryshohet si vijon:</w:t>
      </w:r>
    </w:p>
    <w:p w:rsidR="00096E1A" w:rsidRPr="00141414" w:rsidRDefault="00096E1A" w:rsidP="00096E1A">
      <w:pPr>
        <w:pStyle w:val="Paragrafi"/>
      </w:pPr>
      <w:r w:rsidRPr="00141414">
        <w:t>“ Në Drejtorinë e Bujqësisë dhe të Ushqimit, në çdo rreth, caktohen inspektorët e mbrojtjes së bimëve, numri i të cilëve përcaktohet në përputhje me aktet nënligjore, për miratimin e organikave dhe të numrit të punonjësve.</w:t>
      </w:r>
    </w:p>
    <w:p w:rsidR="00096E1A" w:rsidRPr="00141414" w:rsidRDefault="00096E1A" w:rsidP="00096E1A">
      <w:pPr>
        <w:pStyle w:val="Paragrafi"/>
      </w:pPr>
      <w:r w:rsidRPr="00141414">
        <w:t>Laboratorët e mbrojtjes së bimëve ngrihen dhe funksionojnë mbi bazë zonale. Numri i zonave dhe vendndodhja e laboratorëve përcaktohet me urdhër të ministrit të Bujqësisë dhe të Ushqimit.”.</w:t>
      </w:r>
    </w:p>
    <w:p w:rsidR="00096E1A" w:rsidRPr="00141414" w:rsidRDefault="00096E1A" w:rsidP="00096E1A">
      <w:pPr>
        <w:pStyle w:val="Paragrafi"/>
      </w:pPr>
      <w:r w:rsidRPr="00141414">
        <w:t>2. Fjala e parë e paragrafit të dytë, në pikën 3, ndryshohet si vijon:</w:t>
      </w:r>
    </w:p>
    <w:p w:rsidR="00096E1A" w:rsidRPr="00141414" w:rsidRDefault="00096E1A" w:rsidP="00096E1A">
      <w:pPr>
        <w:pStyle w:val="Paragrafi"/>
      </w:pPr>
      <w:r w:rsidRPr="00141414">
        <w:t>“Inspektorët e karantinës së jashtme bimore e ushtrojnë veprimtarinë e tyre në pikat doganore, kufitare. Ata janë pjesëtarë të grupit të praktikës, që bën kontaktin e parë.”.</w:t>
      </w:r>
    </w:p>
    <w:p w:rsidR="00096E1A" w:rsidRPr="00141414" w:rsidRDefault="00096E1A" w:rsidP="00096E1A">
      <w:pPr>
        <w:pStyle w:val="Paragrafi"/>
      </w:pPr>
      <w:r w:rsidRPr="00141414">
        <w:t>3. Pika 5 ndryshohet si vijon:</w:t>
      </w:r>
    </w:p>
    <w:p w:rsidR="00096E1A" w:rsidRPr="00141414" w:rsidRDefault="00096E1A" w:rsidP="00096E1A">
      <w:pPr>
        <w:pStyle w:val="Paragrafi"/>
      </w:pPr>
      <w:r w:rsidRPr="00141414">
        <w:t>“Ministria e Bujqësisë dhe Ushqimit të marrë masat për ngritjen dhe plotësimin e laboratorit qendror të karantinës bimore dhe të laboratorit të kontrollit cilësor shtetëror të produkteve për mbrojtjen e bimëve (PMB), në Institutin e Mbrojtjes së Bimëve, të zyrave të inspektimit karantinor fitosanitar, në pikat doganore, kufitare, dhe të laboratorëve zonalë të mbrojtjes së bimëve.”.</w:t>
      </w:r>
    </w:p>
    <w:p w:rsidR="00096E1A" w:rsidRPr="00141414" w:rsidRDefault="00096E1A" w:rsidP="00096E1A">
      <w:pPr>
        <w:pStyle w:val="Paragrafi"/>
      </w:pPr>
      <w:r w:rsidRPr="00141414">
        <w:t>4. Pika 6 shfuqizohet.</w:t>
      </w:r>
    </w:p>
    <w:p w:rsidR="00096E1A" w:rsidRPr="00141414" w:rsidRDefault="00096E1A" w:rsidP="00096E1A">
      <w:pPr>
        <w:pStyle w:val="Paragrafi"/>
      </w:pPr>
      <w:r w:rsidRPr="00141414">
        <w:t>5. Pika 9 ndryshohet si vijon:</w:t>
      </w:r>
    </w:p>
    <w:p w:rsidR="00096E1A" w:rsidRPr="00141414" w:rsidRDefault="00096E1A" w:rsidP="00096E1A">
      <w:pPr>
        <w:pStyle w:val="Paragrafi"/>
      </w:pPr>
      <w:r w:rsidRPr="00141414">
        <w:t>“Pagesat për shpenzimet administrative të regjistrimit të PMB-ve, shpenzimet për analizat cilësore të tyre, gjatë procedurave të regjistrimit dhe pas hedhjes në treg, dhe shpenzimet për kryerjen e provave biologjike-agronomike bëhen nga llogaria e thesarit për Institutin e Mbrojtjes së Bimëve. Ato administrohen sipas akteve, ligjore dhe nënligjore, në fuqi, për investime dhe shërbime operative në laboratorin e kontrollit cilësor shtetëror të PMB-ve dhe për shpërblimin e anëtarëve të Komisionit Shtetëror të Regjistrimit të PMB-ve.”.</w:t>
      </w:r>
    </w:p>
    <w:p w:rsidR="00096E1A" w:rsidRDefault="00096E1A" w:rsidP="00096E1A">
      <w:pPr>
        <w:pStyle w:val="Paragrafi"/>
      </w:pPr>
      <w:r w:rsidRPr="00141414">
        <w:t>Ky vendim hyn në fuqi pas botimit në Fletoren Zyrtare.</w:t>
      </w:r>
    </w:p>
    <w:p w:rsidR="00096E1A" w:rsidRPr="00141414" w:rsidRDefault="00096E1A" w:rsidP="00096E1A">
      <w:pPr>
        <w:pStyle w:val="Paragrafi"/>
      </w:pPr>
    </w:p>
    <w:p w:rsidR="00096E1A" w:rsidRPr="00141414" w:rsidRDefault="00096E1A" w:rsidP="00096E1A">
      <w:pPr>
        <w:pStyle w:val="Autoriteti"/>
      </w:pPr>
      <w:r w:rsidRPr="00141414">
        <w:t>KRYEMINISTRI</w:t>
      </w:r>
    </w:p>
    <w:p w:rsidR="00096E1A" w:rsidRPr="00141414" w:rsidRDefault="00096E1A" w:rsidP="00096E1A">
      <w:pPr>
        <w:pStyle w:val="AutoritetiEmer"/>
      </w:pPr>
      <w:r w:rsidRPr="00141414">
        <w:t>Ilir Meta</w:t>
      </w:r>
    </w:p>
    <w:p w:rsidR="00096E1A" w:rsidRPr="00141414" w:rsidRDefault="00096E1A" w:rsidP="00096E1A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96E1A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24929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E8FE80E-0FD4-4167-B26E-07440AEA4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2019-03-14T12:24:00Z</dcterms:created>
  <dcterms:modified xsi:type="dcterms:W3CDTF">2019-03-14T12:24:00Z</dcterms:modified>
</cp:coreProperties>
</file>