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68" w:rsidRPr="00D922F7" w:rsidRDefault="00393C68" w:rsidP="00393C68">
      <w:pPr>
        <w:pStyle w:val="Akti"/>
      </w:pPr>
      <w:bookmarkStart w:id="0" w:name="_GoBack"/>
      <w:bookmarkEnd w:id="0"/>
      <w:r w:rsidRPr="00D922F7">
        <w:t>V E N D I M</w:t>
      </w:r>
    </w:p>
    <w:p w:rsidR="00393C68" w:rsidRPr="00D922F7" w:rsidRDefault="00393C68" w:rsidP="00393C68">
      <w:pPr>
        <w:pStyle w:val="NumriData"/>
      </w:pPr>
      <w:r w:rsidRPr="00D922F7">
        <w:t>Nr.31, datë 20.1.2001</w:t>
      </w:r>
    </w:p>
    <w:p w:rsidR="00393C68" w:rsidRPr="00D922F7" w:rsidRDefault="00393C68" w:rsidP="00393C68">
      <w:pPr>
        <w:pStyle w:val="Paragrafi"/>
      </w:pPr>
    </w:p>
    <w:p w:rsidR="00393C68" w:rsidRPr="00D922F7" w:rsidRDefault="00393C68" w:rsidP="00393C68">
      <w:pPr>
        <w:pStyle w:val="Titulli"/>
      </w:pPr>
      <w:r w:rsidRPr="00D922F7">
        <w:t>PËR PËRFITIMET NGA STATUSI I INVALIDIT PARAPLEGJIK DHE TETRAPLEGJIK</w:t>
      </w:r>
    </w:p>
    <w:p w:rsidR="00393C68" w:rsidRPr="00D922F7" w:rsidRDefault="00393C68" w:rsidP="00393C68">
      <w:pPr>
        <w:pStyle w:val="Paragrafi"/>
      </w:pPr>
    </w:p>
    <w:p w:rsidR="00393C68" w:rsidRPr="00D922F7" w:rsidRDefault="00393C68" w:rsidP="00393C68">
      <w:pPr>
        <w:pStyle w:val="BazLigjPropozues"/>
      </w:pPr>
      <w:r w:rsidRPr="00D922F7">
        <w:t>Në mbështetje të nenit 100 të Kushtetutës dhe të nenit 21 të ligjit nr.8626, datë 22.6.2000, “Statusi i invalidit paraplegjik dhe tetraplegjik”, me propozimin e zëvendëskryeministrit dhe Ministër i Punës dhe Çështjeve Sociale, Këshilli i Ministrave</w:t>
      </w:r>
    </w:p>
    <w:p w:rsidR="00393C68" w:rsidRPr="00D922F7" w:rsidRDefault="00393C68" w:rsidP="00393C68">
      <w:pPr>
        <w:pStyle w:val="Paragrafi"/>
      </w:pPr>
    </w:p>
    <w:p w:rsidR="00393C68" w:rsidRPr="00D922F7" w:rsidRDefault="00393C68" w:rsidP="00393C68">
      <w:pPr>
        <w:pStyle w:val="VENDOSI"/>
      </w:pPr>
      <w:r w:rsidRPr="00D922F7">
        <w:t>V E N D O S I:</w:t>
      </w:r>
    </w:p>
    <w:p w:rsidR="00393C68" w:rsidRPr="00D922F7" w:rsidRDefault="00393C68" w:rsidP="00393C68">
      <w:pPr>
        <w:pStyle w:val="Paragrafi"/>
      </w:pPr>
    </w:p>
    <w:p w:rsidR="00393C68" w:rsidRPr="00D922F7" w:rsidRDefault="00393C68" w:rsidP="00393C68">
      <w:pPr>
        <w:pStyle w:val="Paragrafi"/>
      </w:pPr>
      <w:r w:rsidRPr="00D922F7">
        <w:t>1.Komisioni mjekësor i caktimit të aftësive për punë (KMCAP), në rreth, shqyrton të gjitha kërkesat e paraqitura nga personat e interesuar, që përfitojnë nga ligji nr.8626, datë 22.6.2000, pavarësisht nga mosha, nga fakti nëse janë ose jo në marrëdhënie pune, nga koha a vendndodhja e aksidentit apo nga çasti i sigurimit.</w:t>
      </w:r>
    </w:p>
    <w:p w:rsidR="00393C68" w:rsidRPr="00D922F7" w:rsidRDefault="00393C68" w:rsidP="00393C68">
      <w:pPr>
        <w:pStyle w:val="Paragrafi"/>
      </w:pPr>
      <w:r w:rsidRPr="00D922F7">
        <w:t>Komisioni vendos edhe shkallën e invaliditetit, sipas ndarjes që vijon:</w:t>
      </w:r>
    </w:p>
    <w:p w:rsidR="00393C68" w:rsidRPr="00D922F7" w:rsidRDefault="00393C68" w:rsidP="00393C68">
      <w:pPr>
        <w:pStyle w:val="Paragrafi"/>
      </w:pPr>
      <w:r w:rsidRPr="00D922F7">
        <w:t>I. Grupi i parë, ku përfshihen:</w:t>
      </w:r>
    </w:p>
    <w:p w:rsidR="00393C68" w:rsidRPr="00D922F7" w:rsidRDefault="00393C68" w:rsidP="00393C68">
      <w:pPr>
        <w:pStyle w:val="Paragrafi"/>
      </w:pPr>
      <w:r w:rsidRPr="00D922F7">
        <w:t>a) të sëmurët tetraplegjikë, që kanë humbur mbi 55 për qind të aftësisë për punë, që nuk kanë mundësi fizike për të vetëshërbyer e që kanë nevojë për kujdestar.</w:t>
      </w:r>
    </w:p>
    <w:p w:rsidR="00393C68" w:rsidRPr="00D922F7" w:rsidRDefault="00393C68" w:rsidP="00393C68">
      <w:pPr>
        <w:pStyle w:val="Paragrafi"/>
      </w:pPr>
      <w:r w:rsidRPr="00D922F7">
        <w:t>b) të sëmurët paraplegjikë, që kanë humbur mbi 55 për qind të aftësisë për punë, që nuk kanë mundësi fizike për të vetëshërbyer e që kanë nevojë për kujdestar.</w:t>
      </w:r>
    </w:p>
    <w:p w:rsidR="00393C68" w:rsidRPr="00D922F7" w:rsidRDefault="00393C68" w:rsidP="00393C68">
      <w:pPr>
        <w:pStyle w:val="Paragrafi"/>
      </w:pPr>
      <w:r w:rsidRPr="00D922F7">
        <w:t>II. Grupi i dytë, ku përfshihen të sëmurët paraplegjikë pjesërisht të aftë për punë të përzgjedhur, që janë në gjendje për të vetëshërbyer.</w:t>
      </w:r>
    </w:p>
    <w:p w:rsidR="00393C68" w:rsidRPr="00D922F7" w:rsidRDefault="00393C68" w:rsidP="00393C68">
      <w:pPr>
        <w:pStyle w:val="Paragrafi"/>
      </w:pPr>
      <w:r w:rsidRPr="00D922F7">
        <w:t>2. KMCAP-ja i lëshon të interesuarit raportin mjekësor, duke përcaktuar shkallën e paaftësisë dhe nevojën për kujdestar. Invalidi, paraplegjik ose tetraplegjik, duhet të deklarojë para administratorit shtetëror emrin e kujdestarit i cili shënohet në një regjistër të veçantë. Ndërrimi i kujdestarit mund të bëhet sa herë që invalidi, paraplegjik ose tetraplegjik, e sheh të arsyeshme, por është i detyruar të njoftojë menjëherë KMCAP-në.</w:t>
      </w:r>
    </w:p>
    <w:p w:rsidR="00393C68" w:rsidRPr="00D922F7" w:rsidRDefault="00393C68" w:rsidP="00393C68">
      <w:pPr>
        <w:pStyle w:val="Paragrafi"/>
      </w:pPr>
      <w:r w:rsidRPr="00D922F7">
        <w:t>3. Invalidët, paraplegjikë ose tetraplegjikë, pajisen me dëshmi zyrtare identifikimi.</w:t>
      </w:r>
    </w:p>
    <w:p w:rsidR="00393C68" w:rsidRPr="00D922F7" w:rsidRDefault="00393C68" w:rsidP="00393C68">
      <w:pPr>
        <w:pStyle w:val="Paragrafi"/>
      </w:pPr>
      <w:r w:rsidRPr="00D922F7">
        <w:t>4. Masa e pagesës për invalidët, paraplegjikë ose tetraplegjikë është 70 për qind e pagës minimale të punonjësit buxhetor dhe ndryshon sa herë ndryshon kjo pagë. Pagesa përfitohet pavarësisht nga mosha dhe të ardhurat e tjera, që invalidi, paraplegjik ose tetraplegjik, përfiton nga shteti. Të njëjtën pagesë përfiton edhe kujdestari i invalidit, paraplegjik ose tetraplegjik, i caktuar në përputhje me pikën 1 të këtij vendimi.</w:t>
      </w:r>
    </w:p>
    <w:p w:rsidR="00393C68" w:rsidRPr="00D922F7" w:rsidRDefault="00393C68" w:rsidP="00393C68">
      <w:pPr>
        <w:pStyle w:val="Paragrafi"/>
      </w:pPr>
      <w:r w:rsidRPr="00D922F7">
        <w:t>Vendi dhe mënyra e dhënies së këtyre pagesave do të përcaktohet në udhëzimin që do të dalë në zbatim të këtij vendimi.</w:t>
      </w:r>
    </w:p>
    <w:p w:rsidR="00393C68" w:rsidRPr="00D922F7" w:rsidRDefault="00393C68" w:rsidP="00393C68">
      <w:pPr>
        <w:pStyle w:val="Paragrafi"/>
      </w:pPr>
      <w:r w:rsidRPr="00D922F7">
        <w:t>5. Efektet financiare për këto pagesa të përballohen brenda fondeve të dhëna për vitin 2001, Administratës së Përgjithshme të Ndihmës dhe Shërbimeve Sociale, në zërin “Përfitim paaftësie”.</w:t>
      </w:r>
    </w:p>
    <w:p w:rsidR="00393C68" w:rsidRPr="00D922F7" w:rsidRDefault="00393C68" w:rsidP="00393C68">
      <w:pPr>
        <w:pStyle w:val="Paragrafi"/>
      </w:pPr>
      <w:r w:rsidRPr="00D922F7">
        <w:t>6. Personat që do të fitojnë statusin e invalidit, paraplegjik ose tetraplegjik, para datës 30 qershor 2001, do ta përfitojnë këtë pagesë, në zbatim të pikës 4 të këtij vendimi, që nga data e hyrjes në fuqi të ligjit nr.8626, datë 22.6.2000, “Statusi i invalidit, paraplegjik ose tetraplegjik.”</w:t>
      </w:r>
    </w:p>
    <w:p w:rsidR="00393C68" w:rsidRPr="00D922F7" w:rsidRDefault="00393C68" w:rsidP="00393C68">
      <w:pPr>
        <w:pStyle w:val="Paragrafi"/>
      </w:pPr>
      <w:r w:rsidRPr="00D922F7">
        <w:t>Të gjithë personat e tjerë që do ta fitojnë këtë status pas datës 30 qershor 2001, do ta përfitojnë këtë pagesë një muaj pas daljes në KMCAP.</w:t>
      </w:r>
    </w:p>
    <w:p w:rsidR="00393C68" w:rsidRPr="00D922F7" w:rsidRDefault="00393C68" w:rsidP="00393C68">
      <w:pPr>
        <w:pStyle w:val="Paragrafi"/>
      </w:pPr>
      <w:r w:rsidRPr="00D922F7">
        <w:t>7. Për çdo shpërdorim, personit përgjegjës i merret dëshmia për një periudhë deri në 3 vjet dhe, sipas rastit, zbatohen edhe dispozitat për kundërvajtjet administrative deri në kallëzim për ndjekje penale.</w:t>
      </w:r>
    </w:p>
    <w:p w:rsidR="00393C68" w:rsidRPr="00D922F7" w:rsidRDefault="00393C68" w:rsidP="00393C68">
      <w:pPr>
        <w:pStyle w:val="Paragrafi"/>
      </w:pPr>
      <w:r w:rsidRPr="00D922F7">
        <w:t>8. Ngarkohen Ministria e Punës dhe Çështjeve Sociale dhe Ministria e Financave të nxjerrin udhëzimet përkatëse, në zbatim të këtij vendimi.</w:t>
      </w:r>
    </w:p>
    <w:p w:rsidR="00393C68" w:rsidRDefault="00393C68" w:rsidP="00393C68">
      <w:pPr>
        <w:pStyle w:val="Paragrafi"/>
      </w:pPr>
      <w:r w:rsidRPr="00D922F7">
        <w:t>Ky vendim hyn në fuqi pas botimit në Fletoren Zyrtare.</w:t>
      </w:r>
    </w:p>
    <w:p w:rsidR="00393C68" w:rsidRPr="00D922F7" w:rsidRDefault="00393C68" w:rsidP="00393C68">
      <w:pPr>
        <w:pStyle w:val="Paragrafi"/>
      </w:pPr>
    </w:p>
    <w:p w:rsidR="00393C68" w:rsidRPr="00D922F7" w:rsidRDefault="00393C68" w:rsidP="00393C68">
      <w:pPr>
        <w:pStyle w:val="Autoriteti"/>
      </w:pPr>
      <w:r w:rsidRPr="00D922F7">
        <w:t>KRYEMINISTRI</w:t>
      </w:r>
    </w:p>
    <w:p w:rsidR="00393C68" w:rsidRDefault="00393C68" w:rsidP="00393C68">
      <w:pPr>
        <w:pStyle w:val="AutoritetiEmer"/>
      </w:pPr>
      <w:r w:rsidRPr="00D922F7">
        <w:t>Ilir Meta</w:t>
      </w:r>
    </w:p>
    <w:p w:rsidR="00393C68" w:rsidRDefault="00393C68" w:rsidP="00393C68">
      <w:pPr>
        <w:pStyle w:val="Paragrafi"/>
      </w:pPr>
    </w:p>
    <w:p w:rsidR="00393C68" w:rsidRPr="00D922F7" w:rsidRDefault="00393C68" w:rsidP="00393C6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93C6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791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E6E7B9-3F89-4057-B316-492460EE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2019-03-14T12:28:00Z</dcterms:created>
  <dcterms:modified xsi:type="dcterms:W3CDTF">2019-03-14T12:28:00Z</dcterms:modified>
</cp:coreProperties>
</file>