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8B3" w:rsidRPr="00D922F7" w:rsidRDefault="000918B3" w:rsidP="000918B3">
      <w:pPr>
        <w:pStyle w:val="Akti"/>
      </w:pPr>
      <w:bookmarkStart w:id="0" w:name="_GoBack"/>
      <w:bookmarkEnd w:id="0"/>
      <w:r w:rsidRPr="00D922F7">
        <w:t>V E N D I M</w:t>
      </w:r>
    </w:p>
    <w:p w:rsidR="000918B3" w:rsidRPr="00D922F7" w:rsidRDefault="000918B3" w:rsidP="000918B3">
      <w:pPr>
        <w:pStyle w:val="NumriData"/>
      </w:pPr>
      <w:r w:rsidRPr="00D922F7">
        <w:t>Nr.63, datë 26.1.2001</w:t>
      </w:r>
    </w:p>
    <w:p w:rsidR="000918B3" w:rsidRPr="00D922F7" w:rsidRDefault="000918B3" w:rsidP="000918B3">
      <w:pPr>
        <w:pStyle w:val="Paragrafi"/>
      </w:pPr>
    </w:p>
    <w:p w:rsidR="000918B3" w:rsidRPr="00D922F7" w:rsidRDefault="000918B3" w:rsidP="000918B3">
      <w:pPr>
        <w:pStyle w:val="Titulli"/>
      </w:pPr>
      <w:r w:rsidRPr="00D922F7">
        <w:t>PËR PROCEDURAT E KËRKIMIT, TË SHQYRTIMIT DHE TË DHËNIES SË AUTORIZIMEVE, TË LEJEVE DHE KONCESIONEVE PËR PËRDORIMIN E REZERVAVE UJORE</w:t>
      </w:r>
    </w:p>
    <w:p w:rsidR="000918B3" w:rsidRPr="00D922F7" w:rsidRDefault="000918B3" w:rsidP="000918B3">
      <w:pPr>
        <w:pStyle w:val="Paragrafi"/>
      </w:pPr>
    </w:p>
    <w:p w:rsidR="000918B3" w:rsidRPr="00D922F7" w:rsidRDefault="000918B3" w:rsidP="000918B3">
      <w:pPr>
        <w:pStyle w:val="BazLigjPropozues"/>
      </w:pPr>
      <w:r w:rsidRPr="00D922F7">
        <w:t>Në mbështetje të nenit 100 të Kushtetutës  të neneve 6,7,12,18 dhe 72 të ligjit nr.8093, datë 21.3.1996, “Për rezervat ujore”, me propozimin e Ministrit të Punëve Publike, Këshilli i Ministrave</w:t>
      </w:r>
    </w:p>
    <w:p w:rsidR="000918B3" w:rsidRDefault="000918B3" w:rsidP="000918B3">
      <w:pPr>
        <w:pStyle w:val="Paragrafi"/>
      </w:pPr>
    </w:p>
    <w:p w:rsidR="000918B3" w:rsidRPr="00D922F7" w:rsidRDefault="000918B3" w:rsidP="000918B3">
      <w:pPr>
        <w:pStyle w:val="VENDOSI"/>
      </w:pPr>
      <w:r w:rsidRPr="00D922F7">
        <w:t>V E N D O S I:</w:t>
      </w:r>
    </w:p>
    <w:p w:rsidR="000918B3" w:rsidRPr="00D922F7" w:rsidRDefault="000918B3" w:rsidP="000918B3">
      <w:pPr>
        <w:pStyle w:val="Paragrafi"/>
      </w:pPr>
    </w:p>
    <w:p w:rsidR="000918B3" w:rsidRPr="00D922F7" w:rsidRDefault="000918B3" w:rsidP="000918B3">
      <w:pPr>
        <w:pStyle w:val="Paragrafi"/>
      </w:pPr>
      <w:r w:rsidRPr="00D922F7">
        <w:t>1. Deklarimet për përdorim të lirë të rezervave ujore, në mbështetje të pikës 1 të nenit 13 të ligjit nr.8093, datë 21.3.1996, të bëhen pranë agjencive të ujit të këshillave të baseneve ujëmbledhëse, (shkurt agjencia), në përputhje me formularët e miratuar nga Këshilli Kombëtar i Ujit (KKU).</w:t>
      </w:r>
    </w:p>
    <w:p w:rsidR="000918B3" w:rsidRPr="00D922F7" w:rsidRDefault="000918B3" w:rsidP="000918B3">
      <w:pPr>
        <w:pStyle w:val="Paragrafi"/>
      </w:pPr>
      <w:r w:rsidRPr="00D922F7">
        <w:t>2. Kërkesat për leje dhe autorizime të paraqiten në:</w:t>
      </w:r>
    </w:p>
    <w:p w:rsidR="000918B3" w:rsidRPr="00D922F7" w:rsidRDefault="000918B3" w:rsidP="000918B3">
      <w:pPr>
        <w:pStyle w:val="Paragrafi"/>
      </w:pPr>
      <w:r w:rsidRPr="00D922F7">
        <w:t>a) Agjenci, kur veprimtaria për të cilën kërkohet përdorimi i rezervës ujore parashikohet të kryhet brenda kufirit të basenit;</w:t>
      </w:r>
    </w:p>
    <w:p w:rsidR="000918B3" w:rsidRPr="00D922F7" w:rsidRDefault="000918B3" w:rsidP="000918B3">
      <w:pPr>
        <w:pStyle w:val="Paragrafi"/>
      </w:pPr>
      <w:r w:rsidRPr="00D922F7">
        <w:t>b) Sekretariatin teknik të KKU-së (tani e tutje sekretariati), kur veprimtaria parashikohet të kryhet jashtë kufirit të një baseni të vetëm, ose</w:t>
      </w:r>
    </w:p>
    <w:p w:rsidR="000918B3" w:rsidRPr="00D922F7" w:rsidRDefault="000918B3" w:rsidP="000918B3">
      <w:pPr>
        <w:pStyle w:val="Paragrafi"/>
      </w:pPr>
      <w:r w:rsidRPr="00D922F7">
        <w:t>c) Sekretariat, kur veprimtaria është “lundrueshmëri”, ose “ndërtim strukturash, ankoruese dhe portuale”.</w:t>
      </w:r>
    </w:p>
    <w:p w:rsidR="000918B3" w:rsidRPr="00D922F7" w:rsidRDefault="000918B3" w:rsidP="000918B3">
      <w:pPr>
        <w:pStyle w:val="Paragrafi"/>
      </w:pPr>
      <w:r w:rsidRPr="00D922F7">
        <w:t>3. Kërkesa për përdorim me koncesion të një rezerve ujore, në funksion të prurjes së kërkuar të rezervës ujore, do të paraqitet pranë agjencisë ose sekretariatit, sipas tabelave nr.1 dhe nr.2 të këtij vendimi (kolonat 10 dhe 11).</w:t>
      </w:r>
    </w:p>
    <w:p w:rsidR="000918B3" w:rsidRPr="00D922F7" w:rsidRDefault="000918B3" w:rsidP="000918B3">
      <w:pPr>
        <w:pStyle w:val="Paragrafi"/>
      </w:pPr>
      <w:r w:rsidRPr="00D922F7">
        <w:t>4. Dhënia e lejeve, e autorizimeve dhe koncesioneve për përdorimin e rezervave ujore, me përjashtim të rasteve të pikës 5 të këtij vendimi, të bëhet me procedurë tenderimi.</w:t>
      </w:r>
    </w:p>
    <w:p w:rsidR="000918B3" w:rsidRPr="00D922F7" w:rsidRDefault="000918B3" w:rsidP="000918B3">
      <w:pPr>
        <w:pStyle w:val="Paragrafi"/>
      </w:pPr>
      <w:r w:rsidRPr="00D922F7">
        <w:t>- Në rastet kur vetë Autoriteti i Ujit gjykon se një rezervë ujore mund të jepet për përdorim, shpallet tender, duke kërkuar propozime nga subjekte të interesuara (propozime të kërkuara).</w:t>
      </w:r>
    </w:p>
    <w:p w:rsidR="000918B3" w:rsidRPr="00D922F7" w:rsidRDefault="000918B3" w:rsidP="000918B3">
      <w:pPr>
        <w:pStyle w:val="Paragrafi"/>
      </w:pPr>
      <w:r w:rsidRPr="00D922F7">
        <w:t>- Në rastet kur pranë Autoriteteve të Ujit paraqitet një kërkesë për përdorim rezerve ujore (propozim i pakërkuar) tenderi shpallet pas “miratimit, në parim” për përdorimin e burimit, sipas pikës 6 të këtij vendimi.</w:t>
      </w:r>
    </w:p>
    <w:p w:rsidR="000918B3" w:rsidRPr="00D922F7" w:rsidRDefault="000918B3" w:rsidP="000918B3">
      <w:pPr>
        <w:pStyle w:val="Paragrafi"/>
      </w:pPr>
      <w:r w:rsidRPr="00D922F7">
        <w:t>Për tenderim të përdoren dy forma procedure:</w:t>
      </w:r>
    </w:p>
    <w:p w:rsidR="000918B3" w:rsidRPr="00D922F7" w:rsidRDefault="000918B3" w:rsidP="000918B3">
      <w:pPr>
        <w:pStyle w:val="Paragrafi"/>
      </w:pPr>
      <w:r w:rsidRPr="00D922F7">
        <w:t>a) Tender i hapur</w:t>
      </w:r>
    </w:p>
    <w:p w:rsidR="000918B3" w:rsidRPr="00D922F7" w:rsidRDefault="000918B3" w:rsidP="000918B3">
      <w:pPr>
        <w:pStyle w:val="Paragrafi"/>
      </w:pPr>
      <w:r w:rsidRPr="00D922F7">
        <w:t>Tender i hapur u drejtohet subjekteve vendase, por pa u mohuar të drejtën e pjesëmarrjes edhe të subjekteve të huaja, të interesuara. Publikimi kryhet në dy gjuhë: shqip dhe anglisht, ndërsa procedurat e tjera vazhdojnë vetëm në shqip.</w:t>
      </w:r>
    </w:p>
    <w:p w:rsidR="000918B3" w:rsidRPr="00D922F7" w:rsidRDefault="000918B3" w:rsidP="000918B3">
      <w:pPr>
        <w:pStyle w:val="Paragrafi"/>
      </w:pPr>
      <w:r w:rsidRPr="00D922F7">
        <w:t>b) Tenderi ndërkombëtar</w:t>
      </w:r>
    </w:p>
    <w:p w:rsidR="000918B3" w:rsidRPr="00D922F7" w:rsidRDefault="000918B3" w:rsidP="000918B3">
      <w:pPr>
        <w:pStyle w:val="Paragrafi"/>
      </w:pPr>
      <w:r w:rsidRPr="00D922F7">
        <w:t>Tenderi ndërkombëtar u drejtohet të gjitha subjekteve, vendase dhe të huaja. Publikimi dhe e gjithë procedura kryhet në dy gjuhë: shqip dhe anglisht.</w:t>
      </w:r>
    </w:p>
    <w:p w:rsidR="000918B3" w:rsidRPr="00D922F7" w:rsidRDefault="000918B3" w:rsidP="000918B3">
      <w:pPr>
        <w:pStyle w:val="Paragrafi"/>
      </w:pPr>
      <w:r w:rsidRPr="00D922F7">
        <w:t>5. Përjashtohen nga procedura e tenderimit rezervat ujore, të cilat deri në hyrjen në fuqi të këtij vendimi, përdoren:</w:t>
      </w:r>
    </w:p>
    <w:p w:rsidR="000918B3" w:rsidRPr="00D922F7" w:rsidRDefault="000918B3" w:rsidP="000918B3">
      <w:pPr>
        <w:pStyle w:val="Paragrafi"/>
      </w:pPr>
      <w:r w:rsidRPr="00D922F7">
        <w:t>a) për furnizimin me ujë të pijshëm të popullsisë, nga ndërmarrjet (ose sh.a.-të) e ujësjellësve.</w:t>
      </w:r>
    </w:p>
    <w:p w:rsidR="000918B3" w:rsidRPr="00D922F7" w:rsidRDefault="000918B3" w:rsidP="000918B3">
      <w:pPr>
        <w:pStyle w:val="Paragrafi"/>
      </w:pPr>
      <w:r w:rsidRPr="00D922F7">
        <w:t>b) për ujitje, nga federata apo shoqatat e përdoruesve të ujit.</w:t>
      </w:r>
    </w:p>
    <w:p w:rsidR="000918B3" w:rsidRPr="00D922F7" w:rsidRDefault="000918B3" w:rsidP="000918B3">
      <w:pPr>
        <w:pStyle w:val="Paragrafi"/>
      </w:pPr>
      <w:r w:rsidRPr="00D922F7">
        <w:t>c) për hidroenergji.</w:t>
      </w:r>
    </w:p>
    <w:p w:rsidR="000918B3" w:rsidRPr="00D922F7" w:rsidRDefault="000918B3" w:rsidP="000918B3">
      <w:pPr>
        <w:pStyle w:val="Paragrafi"/>
      </w:pPr>
      <w:r w:rsidRPr="00D922F7">
        <w:t>Në këto raste të lidhen marrëveshje koncesionare, ndërmjet autoriteteve të ujit dhe:</w:t>
      </w:r>
    </w:p>
    <w:p w:rsidR="000918B3" w:rsidRPr="00D922F7" w:rsidRDefault="000918B3" w:rsidP="000918B3">
      <w:pPr>
        <w:pStyle w:val="Paragrafi"/>
      </w:pPr>
      <w:r w:rsidRPr="00D922F7">
        <w:t>- përfaqësuesit të pushtetit vendor, që zotëron asetet e ndërmarrjes së ujësjellësit, për rastet e pikës 5/a.</w:t>
      </w:r>
    </w:p>
    <w:p w:rsidR="000918B3" w:rsidRPr="00D922F7" w:rsidRDefault="000918B3" w:rsidP="000918B3">
      <w:pPr>
        <w:pStyle w:val="Paragrafi"/>
      </w:pPr>
      <w:r w:rsidRPr="00D922F7">
        <w:t>- Drejtorisë së Ujërave, në Ministrinë e Bujqësisë dhe Ushqimit, për rastet e pikës 5/b.</w:t>
      </w:r>
    </w:p>
    <w:p w:rsidR="000918B3" w:rsidRPr="00D922F7" w:rsidRDefault="000918B3" w:rsidP="000918B3">
      <w:pPr>
        <w:pStyle w:val="Paragrafi"/>
      </w:pPr>
      <w:r w:rsidRPr="00D922F7">
        <w:t>- Koorporatës Elektroenergjetike Shqiptare (KESH), për rastet e pikës 5/c.</w:t>
      </w:r>
    </w:p>
    <w:p w:rsidR="000918B3" w:rsidRPr="00D922F7" w:rsidRDefault="000918B3" w:rsidP="000918B3">
      <w:pPr>
        <w:pStyle w:val="Paragrafi"/>
      </w:pPr>
      <w:r w:rsidRPr="00D922F7">
        <w:t>Marrëveshjet koncesionare, për rastet e pikës 5 të lidhen sipas grafikut dhe formularëve tip për secilin nga tre rastet e miratuara nga KKU-ja.</w:t>
      </w:r>
    </w:p>
    <w:p w:rsidR="000918B3" w:rsidRPr="00D922F7" w:rsidRDefault="000918B3" w:rsidP="000918B3">
      <w:pPr>
        <w:pStyle w:val="Paragrafi"/>
      </w:pPr>
      <w:r w:rsidRPr="00D922F7">
        <w:t>6. Agjencia Sekretariati paraqet për “shqyrtim” dhe “miratim në parim”, në mbledhjen e radhës së KBU-së ose KKU-së, mundësinë e dhënies në përdorim të rezervave ujore, të kërkuara sipas pikave 2/a, 2/c dhe 3.</w:t>
      </w:r>
    </w:p>
    <w:p w:rsidR="000918B3" w:rsidRPr="00D922F7" w:rsidRDefault="000918B3" w:rsidP="000918B3">
      <w:pPr>
        <w:pStyle w:val="Paragrafi"/>
      </w:pPr>
      <w:r w:rsidRPr="00D922F7">
        <w:lastRenderedPageBreak/>
        <w:t>Për kërkesat që i drejtohen Sekretariatit, (sipas pikave 2/b dhe 3), para se të shqyrtohen për “miratim, në parim”, paraprakisht, merret mendimi i KBU-ve përkatëse.</w:t>
      </w:r>
    </w:p>
    <w:p w:rsidR="000918B3" w:rsidRPr="00D922F7" w:rsidRDefault="000918B3" w:rsidP="000918B3">
      <w:pPr>
        <w:pStyle w:val="Paragrafi"/>
      </w:pPr>
      <w:r w:rsidRPr="00D922F7">
        <w:t>7. Përgatitja e dokumentacionit të tenderimit dhe procedura e tenderimit, deri në hartimin e listës së vlerësimit të propozimeve, kryhen nga:</w:t>
      </w:r>
    </w:p>
    <w:p w:rsidR="000918B3" w:rsidRPr="00D922F7" w:rsidRDefault="000918B3" w:rsidP="000918B3">
      <w:pPr>
        <w:pStyle w:val="Paragrafi"/>
      </w:pPr>
      <w:r w:rsidRPr="00D922F7">
        <w:t>- agjencia, pas miratimit, në parim, nga KBU-ja, për kërkesat e pikave 2/a dhe 3.</w:t>
      </w:r>
    </w:p>
    <w:p w:rsidR="000918B3" w:rsidRPr="00D922F7" w:rsidRDefault="000918B3" w:rsidP="000918B3">
      <w:pPr>
        <w:pStyle w:val="Paragrafi"/>
      </w:pPr>
      <w:r w:rsidRPr="00D922F7">
        <w:t>- Sekretaritati, pas miratimit, në parim, nga KKU-ja për kërkesat sipas pikave 2/c dhe 3 dhe nga vetë Sekretariati, për kërkesat sipas pikës 2/b.</w:t>
      </w:r>
    </w:p>
    <w:p w:rsidR="000918B3" w:rsidRPr="00D922F7" w:rsidRDefault="000918B3" w:rsidP="000918B3">
      <w:pPr>
        <w:pStyle w:val="Paragrafi"/>
      </w:pPr>
      <w:r w:rsidRPr="00D922F7">
        <w:t>8. Miratimin e listës së vlerësimit për koncesionet e kryejnë organet e përcaktuara në kolonat 6 dhe 7 të tabelave nr.1 dhe nr.2 të këtij vendimi.</w:t>
      </w:r>
    </w:p>
    <w:p w:rsidR="000918B3" w:rsidRPr="00D922F7" w:rsidRDefault="000918B3" w:rsidP="000918B3">
      <w:pPr>
        <w:pStyle w:val="Paragrafi"/>
      </w:pPr>
      <w:r w:rsidRPr="00D922F7">
        <w:t>9. Pas miratimit sipas pikës 8, Agjencia a Sekretariati dhe subjekti fitues (i klasifikuari i parë në listën e vlerësimit) nënshkruajnë një kontratë me kusht, si garanci për lidhjen e kontratës përkatëse.</w:t>
      </w:r>
    </w:p>
    <w:p w:rsidR="000918B3" w:rsidRPr="00D922F7" w:rsidRDefault="000918B3" w:rsidP="000918B3">
      <w:pPr>
        <w:pStyle w:val="Paragrafi"/>
      </w:pPr>
      <w:r w:rsidRPr="00D922F7">
        <w:t>10. Leja dhe autorizimi për përdorim rezervash ujore, në përfundim të procesit të tenderimit, miratohen nga:</w:t>
      </w:r>
    </w:p>
    <w:p w:rsidR="000918B3" w:rsidRPr="00D922F7" w:rsidRDefault="000918B3" w:rsidP="000918B3">
      <w:pPr>
        <w:pStyle w:val="Paragrafi"/>
      </w:pPr>
      <w:r w:rsidRPr="00D922F7">
        <w:t>- Këshilli i Basenit Ujëmbledhës (KBU), kur veprimtaria për të cilën kërkohet përdorimi i rezervës ujore parashikohet të kryhet brenda kufirit të basenit.</w:t>
      </w:r>
    </w:p>
    <w:p w:rsidR="000918B3" w:rsidRPr="00D922F7" w:rsidRDefault="000918B3" w:rsidP="000918B3">
      <w:pPr>
        <w:pStyle w:val="Paragrafi"/>
      </w:pPr>
      <w:r w:rsidRPr="00D922F7">
        <w:t>- Sekretariati, kur veprimtaria parashikohet të kryhet jashtë kufirit të një baseni të vetëm.</w:t>
      </w:r>
    </w:p>
    <w:p w:rsidR="000918B3" w:rsidRPr="00D922F7" w:rsidRDefault="000918B3" w:rsidP="000918B3">
      <w:pPr>
        <w:pStyle w:val="Paragrafi"/>
      </w:pPr>
      <w:r w:rsidRPr="00D922F7">
        <w:t>- Këshilli Kombëtar i Ujit (KKU), kur veprimtaria, për të cilën kërkohet leja për përdorimin e rezervës ujore, është “lundrueshmëri” ose ndërtim strukturash, ankoruese dhe portuale”.</w:t>
      </w:r>
    </w:p>
    <w:p w:rsidR="000918B3" w:rsidRPr="00D922F7" w:rsidRDefault="000918B3" w:rsidP="000918B3">
      <w:pPr>
        <w:pStyle w:val="Paragrafi"/>
      </w:pPr>
      <w:r w:rsidRPr="00D922F7">
        <w:t>Leja dhe autorizimi bëhen sipas formularëve tip, të miratuar nga KKU-ja.</w:t>
      </w:r>
    </w:p>
    <w:p w:rsidR="000918B3" w:rsidRPr="00D922F7" w:rsidRDefault="000918B3" w:rsidP="000918B3">
      <w:pPr>
        <w:pStyle w:val="Paragrafi"/>
      </w:pPr>
      <w:r w:rsidRPr="00D922F7">
        <w:t>11. Agjencia a Sekretariati ka të drejtë të njihet, të thërrasë për sqarim ose të verifikojë dokumentacionin e nevojshëm për besueshmërinë e subjektit kërkues.Barra e provës për të gjitha faktet e kërkuar apo veprimet kontrolluese gjatë procesit të tenderimit bie mbi subjektin kërkues.</w:t>
      </w:r>
    </w:p>
    <w:p w:rsidR="000918B3" w:rsidRPr="00D922F7" w:rsidRDefault="000918B3" w:rsidP="000918B3">
      <w:pPr>
        <w:pStyle w:val="Paragrafi"/>
      </w:pPr>
      <w:r w:rsidRPr="00D922F7">
        <w:t>12. Projektkontrata e koncesionit hartohet nga subjekti fitues i tenderit, duke u bazuar në termat e referencës së kontratës, pjesë përbërëse e dokumentacionit të tenderit, dhe negociiohet me Agjencinë a Sekretariatin, sipas kontratës me kusht. Kur projektkontrata është e pranueshme për të dyja palët, paraqitet për miratim, në mbledhjen e KKU-së ose KBU-së sipas rregulloreve përkatëse të tyre.</w:t>
      </w:r>
    </w:p>
    <w:p w:rsidR="000918B3" w:rsidRPr="00D922F7" w:rsidRDefault="000918B3" w:rsidP="000918B3">
      <w:pPr>
        <w:pStyle w:val="Paragrafi"/>
      </w:pPr>
      <w:r w:rsidRPr="00D922F7">
        <w:t>13. Organet, që kanë në përgjegjësi miratimin dhe ratifikimin e kontratës së koncesionit, jepen në tabelat nr.1 dhe nr.2 të këtij vendimi (kolonat 6,7,8 dhe 9).</w:t>
      </w:r>
    </w:p>
    <w:p w:rsidR="000918B3" w:rsidRPr="00D922F7" w:rsidRDefault="000918B3" w:rsidP="000918B3">
      <w:pPr>
        <w:pStyle w:val="Paragrafi"/>
      </w:pPr>
      <w:r w:rsidRPr="00D922F7">
        <w:t>14. Kontrata e koncesionit nënshkruhet nga kryetari i organit përkatës, sipas pikës 13, dhe nga përfaqësuesi ligjor i subjektit.</w:t>
      </w:r>
    </w:p>
    <w:p w:rsidR="000918B3" w:rsidRPr="00D922F7" w:rsidRDefault="000918B3" w:rsidP="000918B3">
      <w:pPr>
        <w:pStyle w:val="Paragrafi"/>
      </w:pPr>
      <w:r w:rsidRPr="00D922F7">
        <w:t>15. Kur brenda gjashtë muajve nga nënshkrimi i kontratës me kusht nuk arrihet të nënshkruhet kontrata e koncesionit, e pranueshme nga Agjencia a Sekretariati dhe subjekti fitues, ky i fundit humbet të drejtën e negociimit të mëtejshëm. Në këtë rast ftohet për negociim subjekti i klasifikuar i dytë, në listën e vlerësimit.</w:t>
      </w:r>
    </w:p>
    <w:p w:rsidR="000918B3" w:rsidRPr="00D922F7" w:rsidRDefault="000918B3" w:rsidP="000918B3">
      <w:pPr>
        <w:pStyle w:val="Paragrafi"/>
      </w:pPr>
      <w:r w:rsidRPr="00D922F7">
        <w:t>16. Afatet brenda të cilave subjekti që ka fituar të drejtën e përdorimit të një rezerve ujore duhet të fillojë veprimtarinë, janë:</w:t>
      </w:r>
    </w:p>
    <w:p w:rsidR="000918B3" w:rsidRPr="00D922F7" w:rsidRDefault="000918B3" w:rsidP="000918B3">
      <w:pPr>
        <w:pStyle w:val="Paragrafi"/>
      </w:pPr>
      <w:r w:rsidRPr="00D922F7">
        <w:t>- për autorizimet6 muaj</w:t>
      </w:r>
    </w:p>
    <w:p w:rsidR="000918B3" w:rsidRPr="00D922F7" w:rsidRDefault="000918B3" w:rsidP="000918B3">
      <w:pPr>
        <w:pStyle w:val="Paragrafi"/>
      </w:pPr>
      <w:r w:rsidRPr="00D922F7">
        <w:t>- për lejet12 muaj</w:t>
      </w:r>
    </w:p>
    <w:p w:rsidR="000918B3" w:rsidRPr="00D922F7" w:rsidRDefault="000918B3" w:rsidP="000918B3">
      <w:pPr>
        <w:pStyle w:val="Paragrafi"/>
      </w:pPr>
      <w:r w:rsidRPr="00D922F7">
        <w:t>- për koncesionetafati i shënuar në kontratë.</w:t>
      </w:r>
    </w:p>
    <w:p w:rsidR="000918B3" w:rsidRPr="00D922F7" w:rsidRDefault="000918B3" w:rsidP="000918B3">
      <w:pPr>
        <w:pStyle w:val="Paragrafi"/>
      </w:pPr>
      <w:r w:rsidRPr="00D922F7">
        <w:t>Pas këtij afati, subjekti humbet të drejtën e përdorimit të kësaj rezerve dhe kjo e drejtë i jepet, pas negociimeve, subjektit të klasifikuar i dyti, në listën e vlerësimit të tenderit.</w:t>
      </w:r>
    </w:p>
    <w:p w:rsidR="000918B3" w:rsidRPr="00D922F7" w:rsidRDefault="000918B3" w:rsidP="000918B3">
      <w:pPr>
        <w:pStyle w:val="Paragrafi"/>
      </w:pPr>
      <w:r w:rsidRPr="00D922F7">
        <w:t>17. Pranë Agjencisë dhe Sekretariatit, bazuar në regjimet e përdorimit të ujit, krijohen regjistra të veçantë, për:</w:t>
      </w:r>
    </w:p>
    <w:p w:rsidR="000918B3" w:rsidRPr="00D922F7" w:rsidRDefault="000918B3" w:rsidP="000918B3">
      <w:pPr>
        <w:pStyle w:val="Paragrafi"/>
      </w:pPr>
      <w:r w:rsidRPr="00D922F7">
        <w:t>- deklarimet për përdorim të lirë të ujit;</w:t>
      </w:r>
    </w:p>
    <w:p w:rsidR="000918B3" w:rsidRPr="00D922F7" w:rsidRDefault="000918B3" w:rsidP="000918B3">
      <w:pPr>
        <w:pStyle w:val="Paragrafi"/>
      </w:pPr>
      <w:r w:rsidRPr="00D922F7">
        <w:t>- autorizimet për kërkime, studime dhe zbulime në rezervat ujore, me përjashtim të kërkimit shkencor në fushën e peshkimit dhe aktuakulturës;</w:t>
      </w:r>
    </w:p>
    <w:p w:rsidR="000918B3" w:rsidRPr="00D922F7" w:rsidRDefault="000918B3" w:rsidP="000918B3">
      <w:pPr>
        <w:pStyle w:val="Paragrafi"/>
      </w:pPr>
      <w:r w:rsidRPr="00D922F7">
        <w:t>- lejet për përdorim rezervash ujore;</w:t>
      </w:r>
    </w:p>
    <w:p w:rsidR="000918B3" w:rsidRPr="00D922F7" w:rsidRDefault="000918B3" w:rsidP="000918B3">
      <w:pPr>
        <w:pStyle w:val="Paragrafi"/>
      </w:pPr>
      <w:r w:rsidRPr="00D922F7">
        <w:t>- koncesionet për përdorim rezervash ujore.</w:t>
      </w:r>
    </w:p>
    <w:p w:rsidR="000918B3" w:rsidRPr="00D922F7" w:rsidRDefault="000918B3" w:rsidP="000918B3">
      <w:pPr>
        <w:pStyle w:val="Paragrafi"/>
      </w:pPr>
      <w:r w:rsidRPr="00D922F7">
        <w:t>18. Të gjitha institucionet të japin dhe të rijapin lejet, që kanë në kompetencën dhe që i përkasin fushës së përdorimit të ujit, vetëm kur kërkuesi i tyre është i pajisur, nga autoriteti i ujit, me lejen (koncesionin) përkatëse.</w:t>
      </w:r>
    </w:p>
    <w:p w:rsidR="000918B3" w:rsidRPr="00D922F7" w:rsidRDefault="000918B3" w:rsidP="000918B3">
      <w:pPr>
        <w:pStyle w:val="Paragrafi"/>
      </w:pPr>
      <w:r w:rsidRPr="00D922F7">
        <w:t>19. Ngarkohet KKU-ja të hartojë formularët e kërkesës për përdorimin e rezervave ujore me leje, me autorizim dhe me koncesion, formularin tip të lejes e të autorizimit, si dhe kontratat e koncesionit (Tip) për rastet e pikës 5.</w:t>
      </w:r>
    </w:p>
    <w:p w:rsidR="000918B3" w:rsidRDefault="000918B3" w:rsidP="000918B3">
      <w:pPr>
        <w:pStyle w:val="Paragrafi"/>
      </w:pPr>
      <w:r w:rsidRPr="00D922F7">
        <w:lastRenderedPageBreak/>
        <w:t>Ky vendim hyn në fuqi pas botimit në Fletoren Zyrtare.</w:t>
      </w:r>
    </w:p>
    <w:p w:rsidR="000918B3" w:rsidRPr="00D922F7" w:rsidRDefault="000918B3" w:rsidP="000918B3">
      <w:pPr>
        <w:pStyle w:val="Paragrafi"/>
      </w:pPr>
    </w:p>
    <w:p w:rsidR="000918B3" w:rsidRPr="00D922F7" w:rsidRDefault="000918B3" w:rsidP="000918B3">
      <w:pPr>
        <w:pStyle w:val="Autoriteti"/>
      </w:pPr>
      <w:r w:rsidRPr="00D922F7">
        <w:t>KRYEMINISTRI</w:t>
      </w:r>
    </w:p>
    <w:p w:rsidR="000918B3" w:rsidRPr="00D922F7" w:rsidRDefault="000918B3" w:rsidP="000918B3">
      <w:pPr>
        <w:pStyle w:val="AutoritetiEmer"/>
      </w:pPr>
      <w:r w:rsidRPr="00D922F7">
        <w:t>Ilir Meta</w:t>
      </w:r>
    </w:p>
    <w:p w:rsidR="000918B3" w:rsidRPr="00D922F7" w:rsidRDefault="000918B3" w:rsidP="000918B3">
      <w:pPr>
        <w:pStyle w:val="Paragrafi"/>
      </w:pPr>
    </w:p>
    <w:p w:rsidR="000918B3" w:rsidRPr="00D922F7" w:rsidRDefault="000918B3" w:rsidP="000918B3">
      <w:pPr>
        <w:pStyle w:val="Paragrafi"/>
      </w:pPr>
    </w:p>
    <w:p w:rsidR="000918B3" w:rsidRPr="00D922F7" w:rsidRDefault="000918B3" w:rsidP="000918B3">
      <w:pPr>
        <w:pStyle w:val="Paragrafi"/>
      </w:pPr>
    </w:p>
    <w:p w:rsidR="000918B3" w:rsidRPr="00D922F7" w:rsidRDefault="000918B3" w:rsidP="000918B3">
      <w:pPr>
        <w:pStyle w:val="TitulliTitull"/>
      </w:pPr>
      <w:r w:rsidRPr="00D922F7">
        <w:t>KOMPETENCAT E AUTORITETEVE TË UJIT PËR MIRATIM KONCESIONESH</w:t>
      </w:r>
    </w:p>
    <w:p w:rsidR="000918B3" w:rsidRPr="00D922F7" w:rsidRDefault="000918B3" w:rsidP="000918B3">
      <w:pPr>
        <w:pStyle w:val="TitulliTitull"/>
      </w:pPr>
      <w:r w:rsidRPr="00D922F7">
        <w:t>(Në funksion të qëllimit të përdorimit dhe të sasisë së ujit)</w:t>
      </w:r>
    </w:p>
    <w:p w:rsidR="000918B3" w:rsidRPr="00D922F7" w:rsidRDefault="000918B3" w:rsidP="000918B3">
      <w:pPr>
        <w:pStyle w:val="TitulliTitull"/>
      </w:pPr>
    </w:p>
    <w:p w:rsidR="000918B3" w:rsidRPr="00D922F7" w:rsidRDefault="000918B3" w:rsidP="000918B3">
      <w:pPr>
        <w:pStyle w:val="Paragrafi"/>
      </w:pPr>
    </w:p>
    <w:p w:rsidR="000918B3" w:rsidRPr="00D922F7" w:rsidRDefault="000918B3" w:rsidP="000918B3">
      <w:pPr>
        <w:pStyle w:val="TitulliNr"/>
      </w:pPr>
      <w:r w:rsidRPr="00D922F7">
        <w:t>Tabela Nr.1</w:t>
      </w:r>
    </w:p>
    <w:p w:rsidR="000918B3" w:rsidRPr="00D922F7" w:rsidRDefault="000918B3" w:rsidP="000918B3">
      <w:pPr>
        <w:pStyle w:val="TitulliTitull"/>
      </w:pPr>
      <w:r w:rsidRPr="00D922F7">
        <w:t>Rezervë ujore për ujë të pijshëm dhe të konfeksionuar</w:t>
      </w:r>
    </w:p>
    <w:p w:rsidR="000918B3" w:rsidRPr="00D922F7" w:rsidRDefault="000918B3" w:rsidP="000918B3">
      <w:pPr>
        <w:pStyle w:val="Paragrafi"/>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709"/>
        <w:gridCol w:w="567"/>
        <w:gridCol w:w="709"/>
        <w:gridCol w:w="567"/>
        <w:gridCol w:w="709"/>
        <w:gridCol w:w="1275"/>
        <w:gridCol w:w="993"/>
        <w:gridCol w:w="850"/>
        <w:gridCol w:w="1134"/>
      </w:tblGrid>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Nr</w:t>
            </w:r>
          </w:p>
        </w:tc>
        <w:tc>
          <w:tcPr>
            <w:tcW w:w="1417" w:type="dxa"/>
          </w:tcPr>
          <w:p w:rsidR="000918B3" w:rsidRPr="00D922F7" w:rsidRDefault="000918B3" w:rsidP="000918B3">
            <w:pPr>
              <w:pStyle w:val="Tabele"/>
            </w:pPr>
            <w:r w:rsidRPr="00D922F7">
              <w:t>Qëllimi i përdorimit</w:t>
            </w:r>
          </w:p>
        </w:tc>
        <w:tc>
          <w:tcPr>
            <w:tcW w:w="709" w:type="dxa"/>
          </w:tcPr>
          <w:p w:rsidR="000918B3" w:rsidRPr="00D922F7" w:rsidRDefault="000918B3" w:rsidP="000918B3">
            <w:pPr>
              <w:pStyle w:val="Tabele"/>
            </w:pPr>
            <w:r w:rsidRPr="00D922F7">
              <w:t>Njësi</w:t>
            </w:r>
          </w:p>
        </w:tc>
        <w:tc>
          <w:tcPr>
            <w:tcW w:w="1276" w:type="dxa"/>
            <w:gridSpan w:val="2"/>
          </w:tcPr>
          <w:p w:rsidR="000918B3" w:rsidRPr="00D922F7" w:rsidRDefault="000918B3" w:rsidP="000918B3">
            <w:pPr>
              <w:pStyle w:val="Tabele"/>
            </w:pPr>
            <w:r w:rsidRPr="00D922F7">
              <w:t>Prurja</w:t>
            </w:r>
          </w:p>
        </w:tc>
        <w:tc>
          <w:tcPr>
            <w:tcW w:w="2551" w:type="dxa"/>
            <w:gridSpan w:val="3"/>
          </w:tcPr>
          <w:p w:rsidR="000918B3" w:rsidRPr="00D922F7" w:rsidRDefault="000918B3" w:rsidP="000918B3">
            <w:pPr>
              <w:pStyle w:val="Tabele"/>
            </w:pPr>
            <w:r w:rsidRPr="00D922F7">
              <w:t>Autoriteti i ujit që miraton</w:t>
            </w:r>
          </w:p>
        </w:tc>
        <w:tc>
          <w:tcPr>
            <w:tcW w:w="993" w:type="dxa"/>
          </w:tcPr>
          <w:p w:rsidR="000918B3" w:rsidRPr="00D922F7" w:rsidRDefault="000918B3" w:rsidP="000918B3">
            <w:pPr>
              <w:pStyle w:val="Tabele"/>
            </w:pPr>
            <w:r w:rsidRPr="00D922F7">
              <w:t>Ratifikon Kuvendi</w:t>
            </w:r>
          </w:p>
        </w:tc>
        <w:tc>
          <w:tcPr>
            <w:tcW w:w="1984" w:type="dxa"/>
            <w:gridSpan w:val="2"/>
          </w:tcPr>
          <w:p w:rsidR="000918B3" w:rsidRPr="00D922F7" w:rsidRDefault="000918B3" w:rsidP="000918B3">
            <w:pPr>
              <w:pStyle w:val="Tabele"/>
            </w:pPr>
            <w:r w:rsidRPr="00D922F7">
              <w:t>Organi ku aplikohet</w:t>
            </w:r>
          </w:p>
        </w:tc>
      </w:tr>
      <w:tr w:rsidR="000918B3" w:rsidRPr="00D922F7">
        <w:tblPrEx>
          <w:tblCellMar>
            <w:top w:w="0" w:type="dxa"/>
            <w:bottom w:w="0" w:type="dxa"/>
          </w:tblCellMar>
        </w:tblPrEx>
        <w:tc>
          <w:tcPr>
            <w:tcW w:w="426" w:type="dxa"/>
          </w:tcPr>
          <w:p w:rsidR="000918B3" w:rsidRPr="00D922F7" w:rsidRDefault="000918B3" w:rsidP="000918B3">
            <w:pPr>
              <w:pStyle w:val="Tabele"/>
            </w:pPr>
          </w:p>
        </w:tc>
        <w:tc>
          <w:tcPr>
            <w:tcW w:w="141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567" w:type="dxa"/>
          </w:tcPr>
          <w:p w:rsidR="000918B3" w:rsidRPr="00D922F7" w:rsidRDefault="000918B3" w:rsidP="000918B3">
            <w:pPr>
              <w:pStyle w:val="Tabele"/>
            </w:pPr>
            <w:r w:rsidRPr="00D922F7">
              <w:t>&gt;</w:t>
            </w:r>
          </w:p>
        </w:tc>
        <w:tc>
          <w:tcPr>
            <w:tcW w:w="709" w:type="dxa"/>
          </w:tcPr>
          <w:p w:rsidR="000918B3" w:rsidRPr="00D922F7" w:rsidRDefault="000918B3" w:rsidP="000918B3">
            <w:pPr>
              <w:pStyle w:val="Tabele"/>
            </w:pPr>
            <w:r w:rsidRPr="00D922F7">
              <w:t>&lt;</w:t>
            </w:r>
          </w:p>
          <w:p w:rsidR="000918B3" w:rsidRPr="00D922F7" w:rsidRDefault="000918B3" w:rsidP="000918B3">
            <w:pPr>
              <w:pStyle w:val="Tabele"/>
            </w:pPr>
          </w:p>
          <w:p w:rsidR="000918B3" w:rsidRPr="00D922F7" w:rsidRDefault="000918B3" w:rsidP="000918B3">
            <w:pPr>
              <w:pStyle w:val="Tabele"/>
            </w:pPr>
            <w:r w:rsidRPr="00D922F7">
              <w:t>=</w:t>
            </w:r>
          </w:p>
        </w:tc>
        <w:tc>
          <w:tcPr>
            <w:tcW w:w="567" w:type="dxa"/>
          </w:tcPr>
          <w:p w:rsidR="000918B3" w:rsidRPr="00D922F7" w:rsidRDefault="000918B3" w:rsidP="000918B3">
            <w:pPr>
              <w:pStyle w:val="Tabele"/>
            </w:pPr>
            <w:r w:rsidRPr="00D922F7">
              <w:t>KBU</w:t>
            </w:r>
          </w:p>
        </w:tc>
        <w:tc>
          <w:tcPr>
            <w:tcW w:w="709" w:type="dxa"/>
          </w:tcPr>
          <w:p w:rsidR="000918B3" w:rsidRPr="00D922F7" w:rsidRDefault="000918B3" w:rsidP="000918B3">
            <w:pPr>
              <w:pStyle w:val="Tabele"/>
            </w:pPr>
            <w:r w:rsidRPr="00D922F7">
              <w:t>KKU</w:t>
            </w:r>
          </w:p>
        </w:tc>
        <w:tc>
          <w:tcPr>
            <w:tcW w:w="1275" w:type="dxa"/>
          </w:tcPr>
          <w:p w:rsidR="000918B3" w:rsidRPr="00D922F7" w:rsidRDefault="000918B3" w:rsidP="000918B3">
            <w:pPr>
              <w:pStyle w:val="Tabele"/>
            </w:pPr>
            <w:r w:rsidRPr="00D922F7">
              <w:t xml:space="preserve">Këshilli </w:t>
            </w:r>
          </w:p>
          <w:p w:rsidR="000918B3" w:rsidRPr="00D922F7" w:rsidRDefault="000918B3" w:rsidP="000918B3">
            <w:pPr>
              <w:pStyle w:val="Tabele"/>
            </w:pPr>
            <w:r w:rsidRPr="00D922F7">
              <w:t>i Ministrave</w:t>
            </w:r>
          </w:p>
        </w:tc>
        <w:tc>
          <w:tcPr>
            <w:tcW w:w="993" w:type="dxa"/>
          </w:tcPr>
          <w:p w:rsidR="000918B3" w:rsidRPr="00D922F7" w:rsidRDefault="000918B3" w:rsidP="000918B3">
            <w:pPr>
              <w:pStyle w:val="Tabele"/>
            </w:pPr>
          </w:p>
        </w:tc>
        <w:tc>
          <w:tcPr>
            <w:tcW w:w="850" w:type="dxa"/>
          </w:tcPr>
          <w:p w:rsidR="000918B3" w:rsidRPr="00D922F7" w:rsidRDefault="000918B3" w:rsidP="000918B3">
            <w:pPr>
              <w:pStyle w:val="Tabele"/>
            </w:pPr>
            <w:r w:rsidRPr="00D922F7">
              <w:t>Agjenci e Ujit</w:t>
            </w:r>
          </w:p>
        </w:tc>
        <w:tc>
          <w:tcPr>
            <w:tcW w:w="1134" w:type="dxa"/>
          </w:tcPr>
          <w:p w:rsidR="000918B3" w:rsidRPr="00D922F7" w:rsidRDefault="000918B3" w:rsidP="000918B3">
            <w:pPr>
              <w:pStyle w:val="Tabele"/>
            </w:pPr>
            <w:r w:rsidRPr="00D922F7">
              <w:t>Sek.Tek</w:t>
            </w:r>
          </w:p>
          <w:p w:rsidR="000918B3" w:rsidRPr="00D922F7" w:rsidRDefault="000918B3" w:rsidP="000918B3">
            <w:pPr>
              <w:pStyle w:val="Tabele"/>
            </w:pPr>
            <w:r w:rsidRPr="00D922F7">
              <w:t>i KKU</w:t>
            </w: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1</w:t>
            </w:r>
          </w:p>
        </w:tc>
        <w:tc>
          <w:tcPr>
            <w:tcW w:w="1417" w:type="dxa"/>
          </w:tcPr>
          <w:p w:rsidR="000918B3" w:rsidRPr="00D922F7" w:rsidRDefault="000918B3" w:rsidP="000918B3">
            <w:pPr>
              <w:pStyle w:val="Tabele"/>
            </w:pPr>
            <w:r w:rsidRPr="00D922F7">
              <w:t>2</w:t>
            </w:r>
          </w:p>
        </w:tc>
        <w:tc>
          <w:tcPr>
            <w:tcW w:w="709" w:type="dxa"/>
          </w:tcPr>
          <w:p w:rsidR="000918B3" w:rsidRPr="00D922F7" w:rsidRDefault="000918B3" w:rsidP="000918B3">
            <w:pPr>
              <w:pStyle w:val="Tabele"/>
            </w:pPr>
            <w:r w:rsidRPr="00D922F7">
              <w:t>3</w:t>
            </w:r>
          </w:p>
        </w:tc>
        <w:tc>
          <w:tcPr>
            <w:tcW w:w="567" w:type="dxa"/>
          </w:tcPr>
          <w:p w:rsidR="000918B3" w:rsidRPr="00D922F7" w:rsidRDefault="000918B3" w:rsidP="000918B3">
            <w:pPr>
              <w:pStyle w:val="Tabele"/>
            </w:pPr>
            <w:r w:rsidRPr="00D922F7">
              <w:t>4</w:t>
            </w:r>
          </w:p>
        </w:tc>
        <w:tc>
          <w:tcPr>
            <w:tcW w:w="709" w:type="dxa"/>
          </w:tcPr>
          <w:p w:rsidR="000918B3" w:rsidRPr="00D922F7" w:rsidRDefault="000918B3" w:rsidP="000918B3">
            <w:pPr>
              <w:pStyle w:val="Tabele"/>
            </w:pPr>
            <w:r w:rsidRPr="00D922F7">
              <w:t>5</w:t>
            </w:r>
          </w:p>
        </w:tc>
        <w:tc>
          <w:tcPr>
            <w:tcW w:w="567" w:type="dxa"/>
          </w:tcPr>
          <w:p w:rsidR="000918B3" w:rsidRPr="00D922F7" w:rsidRDefault="000918B3" w:rsidP="000918B3">
            <w:pPr>
              <w:pStyle w:val="Tabele"/>
            </w:pPr>
            <w:r w:rsidRPr="00D922F7">
              <w:t>6</w:t>
            </w:r>
          </w:p>
        </w:tc>
        <w:tc>
          <w:tcPr>
            <w:tcW w:w="709" w:type="dxa"/>
          </w:tcPr>
          <w:p w:rsidR="000918B3" w:rsidRPr="00D922F7" w:rsidRDefault="000918B3" w:rsidP="000918B3">
            <w:pPr>
              <w:pStyle w:val="Tabele"/>
            </w:pPr>
            <w:r w:rsidRPr="00D922F7">
              <w:t>7</w:t>
            </w:r>
          </w:p>
        </w:tc>
        <w:tc>
          <w:tcPr>
            <w:tcW w:w="1275" w:type="dxa"/>
          </w:tcPr>
          <w:p w:rsidR="000918B3" w:rsidRPr="00D922F7" w:rsidRDefault="000918B3" w:rsidP="000918B3">
            <w:pPr>
              <w:pStyle w:val="Tabele"/>
            </w:pPr>
            <w:r w:rsidRPr="00D922F7">
              <w:t>8</w:t>
            </w:r>
          </w:p>
        </w:tc>
        <w:tc>
          <w:tcPr>
            <w:tcW w:w="993" w:type="dxa"/>
          </w:tcPr>
          <w:p w:rsidR="000918B3" w:rsidRPr="00D922F7" w:rsidRDefault="000918B3" w:rsidP="000918B3">
            <w:pPr>
              <w:pStyle w:val="Tabele"/>
            </w:pPr>
            <w:r w:rsidRPr="00D922F7">
              <w:t>9</w:t>
            </w:r>
          </w:p>
        </w:tc>
        <w:tc>
          <w:tcPr>
            <w:tcW w:w="850" w:type="dxa"/>
          </w:tcPr>
          <w:p w:rsidR="000918B3" w:rsidRPr="00D922F7" w:rsidRDefault="000918B3" w:rsidP="000918B3">
            <w:pPr>
              <w:pStyle w:val="Tabele"/>
            </w:pPr>
            <w:r w:rsidRPr="00D922F7">
              <w:t>10</w:t>
            </w:r>
          </w:p>
        </w:tc>
        <w:tc>
          <w:tcPr>
            <w:tcW w:w="1134" w:type="dxa"/>
          </w:tcPr>
          <w:p w:rsidR="000918B3" w:rsidRPr="00D922F7" w:rsidRDefault="000918B3" w:rsidP="000918B3">
            <w:pPr>
              <w:pStyle w:val="Tabele"/>
            </w:pPr>
            <w:r w:rsidRPr="00D922F7">
              <w:t>11</w:t>
            </w: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1.</w:t>
            </w:r>
          </w:p>
        </w:tc>
        <w:tc>
          <w:tcPr>
            <w:tcW w:w="1417" w:type="dxa"/>
          </w:tcPr>
          <w:p w:rsidR="000918B3" w:rsidRPr="00D922F7" w:rsidRDefault="000918B3" w:rsidP="000918B3">
            <w:pPr>
              <w:pStyle w:val="Tabele"/>
            </w:pPr>
            <w:r w:rsidRPr="00D922F7">
              <w:t>Për pirje</w:t>
            </w:r>
          </w:p>
        </w:tc>
        <w:tc>
          <w:tcPr>
            <w:tcW w:w="709" w:type="dxa"/>
          </w:tcPr>
          <w:p w:rsidR="000918B3" w:rsidRPr="00D922F7" w:rsidRDefault="000918B3" w:rsidP="000918B3">
            <w:pPr>
              <w:pStyle w:val="Tabele"/>
            </w:pPr>
            <w:r w:rsidRPr="00D922F7">
              <w:t>l/sek</w:t>
            </w:r>
          </w:p>
        </w:tc>
        <w:tc>
          <w:tcPr>
            <w:tcW w:w="567" w:type="dxa"/>
          </w:tcPr>
          <w:p w:rsidR="000918B3" w:rsidRPr="00D922F7" w:rsidRDefault="000918B3" w:rsidP="000918B3">
            <w:pPr>
              <w:pStyle w:val="Tabele"/>
            </w:pPr>
            <w:r w:rsidRPr="00D922F7">
              <w:t>0</w:t>
            </w:r>
          </w:p>
        </w:tc>
        <w:tc>
          <w:tcPr>
            <w:tcW w:w="709" w:type="dxa"/>
          </w:tcPr>
          <w:p w:rsidR="000918B3" w:rsidRPr="00D922F7" w:rsidRDefault="000918B3" w:rsidP="000918B3">
            <w:pPr>
              <w:pStyle w:val="Tabele"/>
            </w:pPr>
            <w:r w:rsidRPr="00D922F7">
              <w:t>100</w:t>
            </w:r>
          </w:p>
        </w:tc>
        <w:tc>
          <w:tcPr>
            <w:tcW w:w="56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1275" w:type="dxa"/>
          </w:tcPr>
          <w:p w:rsidR="000918B3" w:rsidRPr="00D922F7" w:rsidRDefault="000918B3" w:rsidP="000918B3">
            <w:pPr>
              <w:pStyle w:val="Tabele"/>
            </w:pPr>
          </w:p>
        </w:tc>
        <w:tc>
          <w:tcPr>
            <w:tcW w:w="993" w:type="dxa"/>
          </w:tcPr>
          <w:p w:rsidR="000918B3" w:rsidRPr="00D922F7" w:rsidRDefault="000918B3" w:rsidP="000918B3">
            <w:pPr>
              <w:pStyle w:val="Tabele"/>
            </w:pPr>
          </w:p>
        </w:tc>
        <w:tc>
          <w:tcPr>
            <w:tcW w:w="850" w:type="dxa"/>
          </w:tcPr>
          <w:p w:rsidR="000918B3" w:rsidRPr="00D922F7" w:rsidRDefault="000918B3" w:rsidP="000918B3">
            <w:pPr>
              <w:pStyle w:val="Tabele"/>
            </w:pPr>
          </w:p>
        </w:tc>
        <w:tc>
          <w:tcPr>
            <w:tcW w:w="1134"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2.</w:t>
            </w:r>
          </w:p>
        </w:tc>
        <w:tc>
          <w:tcPr>
            <w:tcW w:w="1417" w:type="dxa"/>
          </w:tcPr>
          <w:p w:rsidR="000918B3" w:rsidRPr="00D922F7" w:rsidRDefault="000918B3" w:rsidP="000918B3">
            <w:pPr>
              <w:pStyle w:val="Tabele"/>
            </w:pPr>
            <w:r w:rsidRPr="00D922F7">
              <w:t>Për konfeksionim</w:t>
            </w:r>
          </w:p>
        </w:tc>
        <w:tc>
          <w:tcPr>
            <w:tcW w:w="709" w:type="dxa"/>
          </w:tcPr>
          <w:p w:rsidR="000918B3" w:rsidRPr="00D922F7" w:rsidRDefault="000918B3" w:rsidP="000918B3">
            <w:pPr>
              <w:pStyle w:val="Tabele"/>
            </w:pPr>
            <w:r w:rsidRPr="00D922F7">
              <w:t>“</w:t>
            </w:r>
          </w:p>
        </w:tc>
        <w:tc>
          <w:tcPr>
            <w:tcW w:w="567" w:type="dxa"/>
          </w:tcPr>
          <w:p w:rsidR="000918B3" w:rsidRPr="00D922F7" w:rsidRDefault="000918B3" w:rsidP="000918B3">
            <w:pPr>
              <w:pStyle w:val="Tabele"/>
            </w:pPr>
            <w:r w:rsidRPr="00D922F7">
              <w:t>0</w:t>
            </w:r>
          </w:p>
        </w:tc>
        <w:tc>
          <w:tcPr>
            <w:tcW w:w="709" w:type="dxa"/>
          </w:tcPr>
          <w:p w:rsidR="000918B3" w:rsidRPr="00D922F7" w:rsidRDefault="000918B3" w:rsidP="000918B3">
            <w:pPr>
              <w:pStyle w:val="Tabele"/>
            </w:pPr>
            <w:r w:rsidRPr="00D922F7">
              <w:t>5</w:t>
            </w:r>
          </w:p>
        </w:tc>
        <w:tc>
          <w:tcPr>
            <w:tcW w:w="56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1275" w:type="dxa"/>
          </w:tcPr>
          <w:p w:rsidR="000918B3" w:rsidRPr="00D922F7" w:rsidRDefault="000918B3" w:rsidP="000918B3">
            <w:pPr>
              <w:pStyle w:val="Tabele"/>
            </w:pPr>
          </w:p>
        </w:tc>
        <w:tc>
          <w:tcPr>
            <w:tcW w:w="993" w:type="dxa"/>
          </w:tcPr>
          <w:p w:rsidR="000918B3" w:rsidRPr="00D922F7" w:rsidRDefault="000918B3" w:rsidP="000918B3">
            <w:pPr>
              <w:pStyle w:val="Tabele"/>
            </w:pPr>
          </w:p>
        </w:tc>
        <w:tc>
          <w:tcPr>
            <w:tcW w:w="850" w:type="dxa"/>
          </w:tcPr>
          <w:p w:rsidR="000918B3" w:rsidRPr="00D922F7" w:rsidRDefault="000918B3" w:rsidP="000918B3">
            <w:pPr>
              <w:pStyle w:val="Tabele"/>
            </w:pPr>
          </w:p>
        </w:tc>
        <w:tc>
          <w:tcPr>
            <w:tcW w:w="1134"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3.</w:t>
            </w:r>
          </w:p>
        </w:tc>
        <w:tc>
          <w:tcPr>
            <w:tcW w:w="1417" w:type="dxa"/>
          </w:tcPr>
          <w:p w:rsidR="000918B3" w:rsidRPr="00D922F7" w:rsidRDefault="000918B3" w:rsidP="000918B3">
            <w:pPr>
              <w:pStyle w:val="Tabele"/>
            </w:pPr>
            <w:r w:rsidRPr="00D922F7">
              <w:t>Për pirje</w:t>
            </w:r>
          </w:p>
        </w:tc>
        <w:tc>
          <w:tcPr>
            <w:tcW w:w="709" w:type="dxa"/>
          </w:tcPr>
          <w:p w:rsidR="000918B3" w:rsidRPr="00D922F7" w:rsidRDefault="000918B3" w:rsidP="000918B3">
            <w:pPr>
              <w:pStyle w:val="Tabele"/>
            </w:pPr>
            <w:r w:rsidRPr="00D922F7">
              <w:t>“</w:t>
            </w:r>
          </w:p>
        </w:tc>
        <w:tc>
          <w:tcPr>
            <w:tcW w:w="567" w:type="dxa"/>
          </w:tcPr>
          <w:p w:rsidR="000918B3" w:rsidRPr="00D922F7" w:rsidRDefault="000918B3" w:rsidP="000918B3">
            <w:pPr>
              <w:pStyle w:val="Tabele"/>
            </w:pPr>
            <w:r w:rsidRPr="00D922F7">
              <w:t>100</w:t>
            </w:r>
          </w:p>
        </w:tc>
        <w:tc>
          <w:tcPr>
            <w:tcW w:w="709" w:type="dxa"/>
          </w:tcPr>
          <w:p w:rsidR="000918B3" w:rsidRPr="00D922F7" w:rsidRDefault="000918B3" w:rsidP="000918B3">
            <w:pPr>
              <w:pStyle w:val="Tabele"/>
            </w:pPr>
            <w:r w:rsidRPr="00D922F7">
              <w:t>2000</w:t>
            </w:r>
          </w:p>
        </w:tc>
        <w:tc>
          <w:tcPr>
            <w:tcW w:w="56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1275" w:type="dxa"/>
          </w:tcPr>
          <w:p w:rsidR="000918B3" w:rsidRPr="00D922F7" w:rsidRDefault="000918B3" w:rsidP="000918B3">
            <w:pPr>
              <w:pStyle w:val="Tabele"/>
            </w:pPr>
          </w:p>
        </w:tc>
        <w:tc>
          <w:tcPr>
            <w:tcW w:w="993" w:type="dxa"/>
          </w:tcPr>
          <w:p w:rsidR="000918B3" w:rsidRPr="00D922F7" w:rsidRDefault="000918B3" w:rsidP="000918B3">
            <w:pPr>
              <w:pStyle w:val="Tabele"/>
            </w:pPr>
          </w:p>
        </w:tc>
        <w:tc>
          <w:tcPr>
            <w:tcW w:w="850" w:type="dxa"/>
          </w:tcPr>
          <w:p w:rsidR="000918B3" w:rsidRPr="00D922F7" w:rsidRDefault="000918B3" w:rsidP="000918B3">
            <w:pPr>
              <w:pStyle w:val="Tabele"/>
            </w:pPr>
          </w:p>
        </w:tc>
        <w:tc>
          <w:tcPr>
            <w:tcW w:w="1134"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4.</w:t>
            </w:r>
          </w:p>
        </w:tc>
        <w:tc>
          <w:tcPr>
            <w:tcW w:w="1417" w:type="dxa"/>
          </w:tcPr>
          <w:p w:rsidR="000918B3" w:rsidRPr="00D922F7" w:rsidRDefault="000918B3" w:rsidP="000918B3">
            <w:pPr>
              <w:pStyle w:val="Tabele"/>
            </w:pPr>
            <w:r w:rsidRPr="00D922F7">
              <w:t>Për konfeksionim</w:t>
            </w:r>
          </w:p>
        </w:tc>
        <w:tc>
          <w:tcPr>
            <w:tcW w:w="709" w:type="dxa"/>
          </w:tcPr>
          <w:p w:rsidR="000918B3" w:rsidRPr="00D922F7" w:rsidRDefault="000918B3" w:rsidP="000918B3">
            <w:pPr>
              <w:pStyle w:val="Tabele"/>
            </w:pPr>
            <w:r w:rsidRPr="00D922F7">
              <w:t>“</w:t>
            </w:r>
          </w:p>
        </w:tc>
        <w:tc>
          <w:tcPr>
            <w:tcW w:w="567" w:type="dxa"/>
          </w:tcPr>
          <w:p w:rsidR="000918B3" w:rsidRPr="00D922F7" w:rsidRDefault="000918B3" w:rsidP="000918B3">
            <w:pPr>
              <w:pStyle w:val="Tabele"/>
            </w:pPr>
            <w:r w:rsidRPr="00D922F7">
              <w:t>5</w:t>
            </w:r>
          </w:p>
        </w:tc>
        <w:tc>
          <w:tcPr>
            <w:tcW w:w="709" w:type="dxa"/>
          </w:tcPr>
          <w:p w:rsidR="000918B3" w:rsidRPr="00D922F7" w:rsidRDefault="000918B3" w:rsidP="000918B3">
            <w:pPr>
              <w:pStyle w:val="Tabele"/>
            </w:pPr>
            <w:r w:rsidRPr="00D922F7">
              <w:t>300</w:t>
            </w:r>
          </w:p>
        </w:tc>
        <w:tc>
          <w:tcPr>
            <w:tcW w:w="56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1275" w:type="dxa"/>
          </w:tcPr>
          <w:p w:rsidR="000918B3" w:rsidRPr="00D922F7" w:rsidRDefault="000918B3" w:rsidP="000918B3">
            <w:pPr>
              <w:pStyle w:val="Tabele"/>
            </w:pPr>
          </w:p>
        </w:tc>
        <w:tc>
          <w:tcPr>
            <w:tcW w:w="993" w:type="dxa"/>
          </w:tcPr>
          <w:p w:rsidR="000918B3" w:rsidRPr="00D922F7" w:rsidRDefault="000918B3" w:rsidP="000918B3">
            <w:pPr>
              <w:pStyle w:val="Tabele"/>
            </w:pPr>
          </w:p>
        </w:tc>
        <w:tc>
          <w:tcPr>
            <w:tcW w:w="850" w:type="dxa"/>
          </w:tcPr>
          <w:p w:rsidR="000918B3" w:rsidRPr="00D922F7" w:rsidRDefault="000918B3" w:rsidP="000918B3">
            <w:pPr>
              <w:pStyle w:val="Tabele"/>
            </w:pPr>
          </w:p>
        </w:tc>
        <w:tc>
          <w:tcPr>
            <w:tcW w:w="1134"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5.</w:t>
            </w:r>
          </w:p>
        </w:tc>
        <w:tc>
          <w:tcPr>
            <w:tcW w:w="1417" w:type="dxa"/>
          </w:tcPr>
          <w:p w:rsidR="000918B3" w:rsidRPr="00D922F7" w:rsidRDefault="000918B3" w:rsidP="000918B3">
            <w:pPr>
              <w:pStyle w:val="Tabele"/>
            </w:pPr>
            <w:r w:rsidRPr="00D922F7">
              <w:t>Për pirje</w:t>
            </w:r>
          </w:p>
        </w:tc>
        <w:tc>
          <w:tcPr>
            <w:tcW w:w="709" w:type="dxa"/>
          </w:tcPr>
          <w:p w:rsidR="000918B3" w:rsidRPr="00D922F7" w:rsidRDefault="000918B3" w:rsidP="000918B3">
            <w:pPr>
              <w:pStyle w:val="Tabele"/>
            </w:pPr>
            <w:r w:rsidRPr="00D922F7">
              <w:t>“</w:t>
            </w:r>
          </w:p>
        </w:tc>
        <w:tc>
          <w:tcPr>
            <w:tcW w:w="1276" w:type="dxa"/>
            <w:gridSpan w:val="2"/>
          </w:tcPr>
          <w:p w:rsidR="000918B3" w:rsidRPr="00D922F7" w:rsidRDefault="000918B3" w:rsidP="000918B3">
            <w:pPr>
              <w:pStyle w:val="Tabele"/>
            </w:pPr>
            <w:r w:rsidRPr="00D922F7">
              <w:t>&gt; 2000</w:t>
            </w:r>
          </w:p>
        </w:tc>
        <w:tc>
          <w:tcPr>
            <w:tcW w:w="56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1275" w:type="dxa"/>
          </w:tcPr>
          <w:p w:rsidR="000918B3" w:rsidRPr="00D922F7" w:rsidRDefault="000918B3" w:rsidP="000918B3">
            <w:pPr>
              <w:pStyle w:val="Tabele"/>
            </w:pPr>
          </w:p>
        </w:tc>
        <w:tc>
          <w:tcPr>
            <w:tcW w:w="993" w:type="dxa"/>
          </w:tcPr>
          <w:p w:rsidR="000918B3" w:rsidRPr="00D922F7" w:rsidRDefault="000918B3" w:rsidP="000918B3">
            <w:pPr>
              <w:pStyle w:val="Tabele"/>
            </w:pPr>
          </w:p>
        </w:tc>
        <w:tc>
          <w:tcPr>
            <w:tcW w:w="850" w:type="dxa"/>
          </w:tcPr>
          <w:p w:rsidR="000918B3" w:rsidRPr="00D922F7" w:rsidRDefault="000918B3" w:rsidP="000918B3">
            <w:pPr>
              <w:pStyle w:val="Tabele"/>
            </w:pPr>
          </w:p>
        </w:tc>
        <w:tc>
          <w:tcPr>
            <w:tcW w:w="1134" w:type="dxa"/>
          </w:tcPr>
          <w:p w:rsidR="000918B3" w:rsidRPr="00D922F7" w:rsidRDefault="000918B3" w:rsidP="000918B3">
            <w:pPr>
              <w:pStyle w:val="Tabele"/>
            </w:pPr>
          </w:p>
        </w:tc>
      </w:tr>
    </w:tbl>
    <w:p w:rsidR="000918B3" w:rsidRPr="00D922F7" w:rsidRDefault="000918B3" w:rsidP="000918B3">
      <w:pPr>
        <w:pStyle w:val="Paragrafi"/>
      </w:pPr>
    </w:p>
    <w:p w:rsidR="000918B3" w:rsidRPr="00D922F7" w:rsidRDefault="000918B3" w:rsidP="000918B3">
      <w:pPr>
        <w:pStyle w:val="TitulliNr"/>
      </w:pPr>
      <w:r w:rsidRPr="00D922F7">
        <w:t>Tabela nr.2</w:t>
      </w:r>
    </w:p>
    <w:p w:rsidR="000918B3" w:rsidRPr="00D922F7" w:rsidRDefault="000918B3" w:rsidP="000918B3">
      <w:pPr>
        <w:pStyle w:val="TitulliTitull"/>
      </w:pPr>
      <w:r w:rsidRPr="00D922F7">
        <w:t>Rezervë ujore për ujitje dhe hidroenergji</w:t>
      </w:r>
    </w:p>
    <w:p w:rsidR="000918B3" w:rsidRPr="00D922F7" w:rsidRDefault="000918B3" w:rsidP="000918B3">
      <w:pPr>
        <w:pStyle w:val="Paragrafi"/>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709"/>
        <w:gridCol w:w="567"/>
        <w:gridCol w:w="567"/>
        <w:gridCol w:w="218"/>
        <w:gridCol w:w="491"/>
        <w:gridCol w:w="709"/>
        <w:gridCol w:w="1122"/>
        <w:gridCol w:w="1004"/>
        <w:gridCol w:w="992"/>
        <w:gridCol w:w="992"/>
      </w:tblGrid>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Nr</w:t>
            </w:r>
          </w:p>
        </w:tc>
        <w:tc>
          <w:tcPr>
            <w:tcW w:w="1417" w:type="dxa"/>
          </w:tcPr>
          <w:p w:rsidR="000918B3" w:rsidRPr="00D922F7" w:rsidRDefault="000918B3" w:rsidP="000918B3">
            <w:pPr>
              <w:pStyle w:val="Tabele"/>
            </w:pPr>
            <w:r w:rsidRPr="00D922F7">
              <w:t>Qëllimi i përdorimit</w:t>
            </w:r>
          </w:p>
        </w:tc>
        <w:tc>
          <w:tcPr>
            <w:tcW w:w="709" w:type="dxa"/>
          </w:tcPr>
          <w:p w:rsidR="000918B3" w:rsidRPr="00D922F7" w:rsidRDefault="000918B3" w:rsidP="000918B3">
            <w:pPr>
              <w:pStyle w:val="Tabele"/>
            </w:pPr>
            <w:r w:rsidRPr="00D922F7">
              <w:t>Njësi</w:t>
            </w:r>
          </w:p>
        </w:tc>
        <w:tc>
          <w:tcPr>
            <w:tcW w:w="1352" w:type="dxa"/>
            <w:gridSpan w:val="3"/>
          </w:tcPr>
          <w:p w:rsidR="000918B3" w:rsidRPr="00D922F7" w:rsidRDefault="000918B3" w:rsidP="000918B3">
            <w:pPr>
              <w:pStyle w:val="Tabele"/>
            </w:pPr>
            <w:r w:rsidRPr="00D922F7">
              <w:t>Prurja</w:t>
            </w:r>
          </w:p>
        </w:tc>
        <w:tc>
          <w:tcPr>
            <w:tcW w:w="2322" w:type="dxa"/>
            <w:gridSpan w:val="3"/>
          </w:tcPr>
          <w:p w:rsidR="000918B3" w:rsidRPr="00D922F7" w:rsidRDefault="000918B3" w:rsidP="000918B3">
            <w:pPr>
              <w:pStyle w:val="Tabele"/>
            </w:pPr>
            <w:r w:rsidRPr="00D922F7">
              <w:t>Autoriteti i ujit që miraton</w:t>
            </w:r>
          </w:p>
        </w:tc>
        <w:tc>
          <w:tcPr>
            <w:tcW w:w="1004" w:type="dxa"/>
          </w:tcPr>
          <w:p w:rsidR="000918B3" w:rsidRPr="00D922F7" w:rsidRDefault="000918B3" w:rsidP="000918B3">
            <w:pPr>
              <w:pStyle w:val="Tabele"/>
            </w:pPr>
            <w:r w:rsidRPr="00D922F7">
              <w:t>Ratifikon Kuvendi</w:t>
            </w:r>
          </w:p>
        </w:tc>
        <w:tc>
          <w:tcPr>
            <w:tcW w:w="1984" w:type="dxa"/>
            <w:gridSpan w:val="2"/>
          </w:tcPr>
          <w:p w:rsidR="000918B3" w:rsidRPr="00D922F7" w:rsidRDefault="000918B3" w:rsidP="000918B3">
            <w:pPr>
              <w:pStyle w:val="Tabele"/>
            </w:pPr>
            <w:r w:rsidRPr="00D922F7">
              <w:t>Organi ku aplikohet</w:t>
            </w:r>
          </w:p>
        </w:tc>
      </w:tr>
      <w:tr w:rsidR="000918B3" w:rsidRPr="00D922F7">
        <w:tblPrEx>
          <w:tblCellMar>
            <w:top w:w="0" w:type="dxa"/>
            <w:bottom w:w="0" w:type="dxa"/>
          </w:tblCellMar>
        </w:tblPrEx>
        <w:tc>
          <w:tcPr>
            <w:tcW w:w="426" w:type="dxa"/>
          </w:tcPr>
          <w:p w:rsidR="000918B3" w:rsidRPr="00D922F7" w:rsidRDefault="000918B3" w:rsidP="000918B3">
            <w:pPr>
              <w:pStyle w:val="Tabele"/>
            </w:pPr>
          </w:p>
        </w:tc>
        <w:tc>
          <w:tcPr>
            <w:tcW w:w="141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567" w:type="dxa"/>
          </w:tcPr>
          <w:p w:rsidR="000918B3" w:rsidRPr="00D922F7" w:rsidRDefault="000918B3" w:rsidP="000918B3">
            <w:pPr>
              <w:pStyle w:val="Tabele"/>
            </w:pPr>
            <w:r w:rsidRPr="00D922F7">
              <w:t>&gt;</w:t>
            </w:r>
          </w:p>
        </w:tc>
        <w:tc>
          <w:tcPr>
            <w:tcW w:w="567" w:type="dxa"/>
          </w:tcPr>
          <w:p w:rsidR="000918B3" w:rsidRPr="00D922F7" w:rsidRDefault="000918B3" w:rsidP="000918B3">
            <w:pPr>
              <w:pStyle w:val="Tabele"/>
            </w:pPr>
            <w:r w:rsidRPr="00D922F7">
              <w:t>&lt;</w:t>
            </w:r>
          </w:p>
          <w:p w:rsidR="000918B3" w:rsidRPr="00D922F7" w:rsidRDefault="000918B3" w:rsidP="000918B3">
            <w:pPr>
              <w:pStyle w:val="Tabele"/>
            </w:pPr>
          </w:p>
          <w:p w:rsidR="000918B3" w:rsidRPr="00D922F7" w:rsidRDefault="000918B3" w:rsidP="000918B3">
            <w:pPr>
              <w:pStyle w:val="Tabele"/>
            </w:pPr>
            <w:r w:rsidRPr="00D922F7">
              <w:t>=</w:t>
            </w:r>
          </w:p>
        </w:tc>
        <w:tc>
          <w:tcPr>
            <w:tcW w:w="709" w:type="dxa"/>
            <w:gridSpan w:val="2"/>
          </w:tcPr>
          <w:p w:rsidR="000918B3" w:rsidRPr="00D922F7" w:rsidRDefault="000918B3" w:rsidP="000918B3">
            <w:pPr>
              <w:pStyle w:val="Tabele"/>
            </w:pPr>
            <w:r w:rsidRPr="00D922F7">
              <w:t>KBU</w:t>
            </w:r>
          </w:p>
        </w:tc>
        <w:tc>
          <w:tcPr>
            <w:tcW w:w="709" w:type="dxa"/>
          </w:tcPr>
          <w:p w:rsidR="000918B3" w:rsidRPr="00D922F7" w:rsidRDefault="000918B3" w:rsidP="000918B3">
            <w:pPr>
              <w:pStyle w:val="Tabele"/>
            </w:pPr>
            <w:r w:rsidRPr="00D922F7">
              <w:t>KKU</w:t>
            </w:r>
          </w:p>
        </w:tc>
        <w:tc>
          <w:tcPr>
            <w:tcW w:w="1122" w:type="dxa"/>
          </w:tcPr>
          <w:p w:rsidR="000918B3" w:rsidRPr="00D922F7" w:rsidRDefault="000918B3" w:rsidP="000918B3">
            <w:pPr>
              <w:pStyle w:val="Tabele"/>
            </w:pPr>
            <w:r w:rsidRPr="00D922F7">
              <w:t xml:space="preserve">Këshilli </w:t>
            </w:r>
          </w:p>
          <w:p w:rsidR="000918B3" w:rsidRPr="00D922F7" w:rsidRDefault="000918B3" w:rsidP="000918B3">
            <w:pPr>
              <w:pStyle w:val="Tabele"/>
            </w:pPr>
            <w:r w:rsidRPr="00D922F7">
              <w:t>i Ministrave</w:t>
            </w:r>
          </w:p>
        </w:tc>
        <w:tc>
          <w:tcPr>
            <w:tcW w:w="1004" w:type="dxa"/>
          </w:tcPr>
          <w:p w:rsidR="000918B3" w:rsidRPr="00D922F7" w:rsidRDefault="000918B3" w:rsidP="000918B3">
            <w:pPr>
              <w:pStyle w:val="Tabele"/>
            </w:pPr>
          </w:p>
        </w:tc>
        <w:tc>
          <w:tcPr>
            <w:tcW w:w="992" w:type="dxa"/>
          </w:tcPr>
          <w:p w:rsidR="000918B3" w:rsidRPr="00D922F7" w:rsidRDefault="000918B3" w:rsidP="000918B3">
            <w:pPr>
              <w:pStyle w:val="Tabele"/>
            </w:pPr>
            <w:r w:rsidRPr="00D922F7">
              <w:t>Agjensi e Ujit</w:t>
            </w:r>
          </w:p>
        </w:tc>
        <w:tc>
          <w:tcPr>
            <w:tcW w:w="992" w:type="dxa"/>
          </w:tcPr>
          <w:p w:rsidR="000918B3" w:rsidRPr="00D922F7" w:rsidRDefault="000918B3" w:rsidP="000918B3">
            <w:pPr>
              <w:pStyle w:val="Tabele"/>
            </w:pPr>
            <w:r w:rsidRPr="00D922F7">
              <w:t>Sek.Tek.</w:t>
            </w:r>
          </w:p>
          <w:p w:rsidR="000918B3" w:rsidRPr="00D922F7" w:rsidRDefault="000918B3" w:rsidP="000918B3">
            <w:pPr>
              <w:pStyle w:val="Tabele"/>
            </w:pPr>
            <w:r w:rsidRPr="00D922F7">
              <w:t>i KKU</w:t>
            </w: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1</w:t>
            </w:r>
          </w:p>
        </w:tc>
        <w:tc>
          <w:tcPr>
            <w:tcW w:w="1417" w:type="dxa"/>
          </w:tcPr>
          <w:p w:rsidR="000918B3" w:rsidRPr="00D922F7" w:rsidRDefault="000918B3" w:rsidP="000918B3">
            <w:pPr>
              <w:pStyle w:val="Tabele"/>
            </w:pPr>
            <w:r w:rsidRPr="00D922F7">
              <w:t>2</w:t>
            </w:r>
          </w:p>
        </w:tc>
        <w:tc>
          <w:tcPr>
            <w:tcW w:w="709" w:type="dxa"/>
          </w:tcPr>
          <w:p w:rsidR="000918B3" w:rsidRPr="00D922F7" w:rsidRDefault="000918B3" w:rsidP="000918B3">
            <w:pPr>
              <w:pStyle w:val="Tabele"/>
            </w:pPr>
            <w:r w:rsidRPr="00D922F7">
              <w:t>3</w:t>
            </w:r>
          </w:p>
        </w:tc>
        <w:tc>
          <w:tcPr>
            <w:tcW w:w="567" w:type="dxa"/>
          </w:tcPr>
          <w:p w:rsidR="000918B3" w:rsidRPr="00D922F7" w:rsidRDefault="000918B3" w:rsidP="000918B3">
            <w:pPr>
              <w:pStyle w:val="Tabele"/>
            </w:pPr>
            <w:r w:rsidRPr="00D922F7">
              <w:t>4</w:t>
            </w:r>
          </w:p>
        </w:tc>
        <w:tc>
          <w:tcPr>
            <w:tcW w:w="567" w:type="dxa"/>
          </w:tcPr>
          <w:p w:rsidR="000918B3" w:rsidRPr="00D922F7" w:rsidRDefault="000918B3" w:rsidP="000918B3">
            <w:pPr>
              <w:pStyle w:val="Tabele"/>
            </w:pPr>
            <w:r w:rsidRPr="00D922F7">
              <w:t>5</w:t>
            </w:r>
          </w:p>
        </w:tc>
        <w:tc>
          <w:tcPr>
            <w:tcW w:w="709" w:type="dxa"/>
            <w:gridSpan w:val="2"/>
          </w:tcPr>
          <w:p w:rsidR="000918B3" w:rsidRPr="00D922F7" w:rsidRDefault="000918B3" w:rsidP="000918B3">
            <w:pPr>
              <w:pStyle w:val="Tabele"/>
            </w:pPr>
            <w:r w:rsidRPr="00D922F7">
              <w:t>6</w:t>
            </w:r>
          </w:p>
        </w:tc>
        <w:tc>
          <w:tcPr>
            <w:tcW w:w="709" w:type="dxa"/>
          </w:tcPr>
          <w:p w:rsidR="000918B3" w:rsidRPr="00D922F7" w:rsidRDefault="000918B3" w:rsidP="000918B3">
            <w:pPr>
              <w:pStyle w:val="Tabele"/>
            </w:pPr>
            <w:r w:rsidRPr="00D922F7">
              <w:t>7</w:t>
            </w:r>
          </w:p>
        </w:tc>
        <w:tc>
          <w:tcPr>
            <w:tcW w:w="1122" w:type="dxa"/>
          </w:tcPr>
          <w:p w:rsidR="000918B3" w:rsidRPr="00D922F7" w:rsidRDefault="000918B3" w:rsidP="000918B3">
            <w:pPr>
              <w:pStyle w:val="Tabele"/>
            </w:pPr>
            <w:r w:rsidRPr="00D922F7">
              <w:t>8</w:t>
            </w:r>
          </w:p>
        </w:tc>
        <w:tc>
          <w:tcPr>
            <w:tcW w:w="1004" w:type="dxa"/>
          </w:tcPr>
          <w:p w:rsidR="000918B3" w:rsidRPr="00D922F7" w:rsidRDefault="000918B3" w:rsidP="000918B3">
            <w:pPr>
              <w:pStyle w:val="Tabele"/>
            </w:pPr>
            <w:r w:rsidRPr="00D922F7">
              <w:t>9</w:t>
            </w:r>
          </w:p>
        </w:tc>
        <w:tc>
          <w:tcPr>
            <w:tcW w:w="992" w:type="dxa"/>
          </w:tcPr>
          <w:p w:rsidR="000918B3" w:rsidRPr="00D922F7" w:rsidRDefault="000918B3" w:rsidP="000918B3">
            <w:pPr>
              <w:pStyle w:val="Tabele"/>
            </w:pPr>
            <w:r w:rsidRPr="00D922F7">
              <w:t>10</w:t>
            </w:r>
          </w:p>
        </w:tc>
        <w:tc>
          <w:tcPr>
            <w:tcW w:w="992" w:type="dxa"/>
          </w:tcPr>
          <w:p w:rsidR="000918B3" w:rsidRPr="00D922F7" w:rsidRDefault="000918B3" w:rsidP="000918B3">
            <w:pPr>
              <w:pStyle w:val="Tabele"/>
            </w:pPr>
            <w:r w:rsidRPr="00D922F7">
              <w:t>11</w:t>
            </w: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1.</w:t>
            </w:r>
          </w:p>
        </w:tc>
        <w:tc>
          <w:tcPr>
            <w:tcW w:w="141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1134" w:type="dxa"/>
            <w:gridSpan w:val="2"/>
          </w:tcPr>
          <w:p w:rsidR="000918B3" w:rsidRPr="00D922F7" w:rsidRDefault="000918B3" w:rsidP="000918B3">
            <w:pPr>
              <w:pStyle w:val="Tabele"/>
            </w:pPr>
            <w:r w:rsidRPr="00D922F7">
              <w:t>&lt;=1</w:t>
            </w:r>
          </w:p>
        </w:tc>
        <w:tc>
          <w:tcPr>
            <w:tcW w:w="709" w:type="dxa"/>
            <w:gridSpan w:val="2"/>
          </w:tcPr>
          <w:p w:rsidR="000918B3" w:rsidRPr="00D922F7" w:rsidRDefault="000918B3" w:rsidP="000918B3">
            <w:pPr>
              <w:pStyle w:val="Tabele"/>
            </w:pPr>
          </w:p>
        </w:tc>
        <w:tc>
          <w:tcPr>
            <w:tcW w:w="709" w:type="dxa"/>
          </w:tcPr>
          <w:p w:rsidR="000918B3" w:rsidRPr="00D922F7" w:rsidRDefault="000918B3" w:rsidP="000918B3">
            <w:pPr>
              <w:pStyle w:val="Tabele"/>
            </w:pPr>
          </w:p>
        </w:tc>
        <w:tc>
          <w:tcPr>
            <w:tcW w:w="1122" w:type="dxa"/>
          </w:tcPr>
          <w:p w:rsidR="000918B3" w:rsidRPr="00D922F7" w:rsidRDefault="000918B3" w:rsidP="000918B3">
            <w:pPr>
              <w:pStyle w:val="Tabele"/>
            </w:pPr>
          </w:p>
        </w:tc>
        <w:tc>
          <w:tcPr>
            <w:tcW w:w="1004" w:type="dxa"/>
          </w:tcPr>
          <w:p w:rsidR="000918B3" w:rsidRPr="00D922F7" w:rsidRDefault="000918B3" w:rsidP="000918B3">
            <w:pPr>
              <w:pStyle w:val="Tabele"/>
            </w:pPr>
          </w:p>
        </w:tc>
        <w:tc>
          <w:tcPr>
            <w:tcW w:w="992" w:type="dxa"/>
          </w:tcPr>
          <w:p w:rsidR="000918B3" w:rsidRPr="00D922F7" w:rsidRDefault="000918B3" w:rsidP="000918B3">
            <w:pPr>
              <w:pStyle w:val="Tabele"/>
            </w:pPr>
          </w:p>
        </w:tc>
        <w:tc>
          <w:tcPr>
            <w:tcW w:w="992"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2.</w:t>
            </w:r>
          </w:p>
        </w:tc>
        <w:tc>
          <w:tcPr>
            <w:tcW w:w="1417" w:type="dxa"/>
          </w:tcPr>
          <w:p w:rsidR="000918B3" w:rsidRPr="00D922F7" w:rsidRDefault="000918B3" w:rsidP="000918B3">
            <w:pPr>
              <w:pStyle w:val="Tabele"/>
            </w:pPr>
            <w:r w:rsidRPr="00D922F7">
              <w:t>Ujë për ujitje dhe për hidroenergji</w:t>
            </w:r>
          </w:p>
        </w:tc>
        <w:tc>
          <w:tcPr>
            <w:tcW w:w="709" w:type="dxa"/>
          </w:tcPr>
          <w:p w:rsidR="000918B3" w:rsidRPr="00D922F7" w:rsidRDefault="000918B3" w:rsidP="000918B3">
            <w:pPr>
              <w:pStyle w:val="Tabele"/>
            </w:pPr>
            <w:r w:rsidRPr="00D922F7">
              <w:t>Min/m3 në vit</w:t>
            </w:r>
          </w:p>
        </w:tc>
        <w:tc>
          <w:tcPr>
            <w:tcW w:w="567" w:type="dxa"/>
          </w:tcPr>
          <w:p w:rsidR="000918B3" w:rsidRPr="00D922F7" w:rsidRDefault="000918B3" w:rsidP="000918B3">
            <w:pPr>
              <w:pStyle w:val="Tabele"/>
            </w:pPr>
            <w:r w:rsidRPr="00D922F7">
              <w:t>1</w:t>
            </w:r>
          </w:p>
        </w:tc>
        <w:tc>
          <w:tcPr>
            <w:tcW w:w="567" w:type="dxa"/>
          </w:tcPr>
          <w:p w:rsidR="000918B3" w:rsidRPr="00D922F7" w:rsidRDefault="000918B3" w:rsidP="000918B3">
            <w:pPr>
              <w:pStyle w:val="Tabele"/>
            </w:pPr>
            <w:r w:rsidRPr="00D922F7">
              <w:t>5</w:t>
            </w:r>
          </w:p>
        </w:tc>
        <w:tc>
          <w:tcPr>
            <w:tcW w:w="709" w:type="dxa"/>
            <w:gridSpan w:val="2"/>
          </w:tcPr>
          <w:p w:rsidR="000918B3" w:rsidRPr="00D922F7" w:rsidRDefault="000918B3" w:rsidP="000918B3">
            <w:pPr>
              <w:pStyle w:val="Tabele"/>
            </w:pPr>
          </w:p>
        </w:tc>
        <w:tc>
          <w:tcPr>
            <w:tcW w:w="709" w:type="dxa"/>
          </w:tcPr>
          <w:p w:rsidR="000918B3" w:rsidRPr="00D922F7" w:rsidRDefault="000918B3" w:rsidP="000918B3">
            <w:pPr>
              <w:pStyle w:val="Tabele"/>
            </w:pPr>
          </w:p>
        </w:tc>
        <w:tc>
          <w:tcPr>
            <w:tcW w:w="1122" w:type="dxa"/>
          </w:tcPr>
          <w:p w:rsidR="000918B3" w:rsidRPr="00D922F7" w:rsidRDefault="000918B3" w:rsidP="000918B3">
            <w:pPr>
              <w:pStyle w:val="Tabele"/>
            </w:pPr>
          </w:p>
        </w:tc>
        <w:tc>
          <w:tcPr>
            <w:tcW w:w="1004" w:type="dxa"/>
          </w:tcPr>
          <w:p w:rsidR="000918B3" w:rsidRPr="00D922F7" w:rsidRDefault="000918B3" w:rsidP="000918B3">
            <w:pPr>
              <w:pStyle w:val="Tabele"/>
            </w:pPr>
          </w:p>
        </w:tc>
        <w:tc>
          <w:tcPr>
            <w:tcW w:w="992" w:type="dxa"/>
          </w:tcPr>
          <w:p w:rsidR="000918B3" w:rsidRPr="00D922F7" w:rsidRDefault="000918B3" w:rsidP="000918B3">
            <w:pPr>
              <w:pStyle w:val="Tabele"/>
            </w:pPr>
          </w:p>
        </w:tc>
        <w:tc>
          <w:tcPr>
            <w:tcW w:w="992"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3.</w:t>
            </w:r>
          </w:p>
        </w:tc>
        <w:tc>
          <w:tcPr>
            <w:tcW w:w="141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567" w:type="dxa"/>
          </w:tcPr>
          <w:p w:rsidR="000918B3" w:rsidRPr="00D922F7" w:rsidRDefault="000918B3" w:rsidP="000918B3">
            <w:pPr>
              <w:pStyle w:val="Tabele"/>
            </w:pPr>
            <w:r w:rsidRPr="00D922F7">
              <w:t>5</w:t>
            </w:r>
          </w:p>
        </w:tc>
        <w:tc>
          <w:tcPr>
            <w:tcW w:w="567" w:type="dxa"/>
          </w:tcPr>
          <w:p w:rsidR="000918B3" w:rsidRPr="00D922F7" w:rsidRDefault="000918B3" w:rsidP="000918B3">
            <w:pPr>
              <w:pStyle w:val="Tabele"/>
            </w:pPr>
            <w:r w:rsidRPr="00D922F7">
              <w:t>10</w:t>
            </w:r>
          </w:p>
        </w:tc>
        <w:tc>
          <w:tcPr>
            <w:tcW w:w="709" w:type="dxa"/>
            <w:gridSpan w:val="2"/>
          </w:tcPr>
          <w:p w:rsidR="000918B3" w:rsidRPr="00D922F7" w:rsidRDefault="000918B3" w:rsidP="000918B3">
            <w:pPr>
              <w:pStyle w:val="Tabele"/>
            </w:pPr>
          </w:p>
        </w:tc>
        <w:tc>
          <w:tcPr>
            <w:tcW w:w="709" w:type="dxa"/>
          </w:tcPr>
          <w:p w:rsidR="000918B3" w:rsidRPr="00D922F7" w:rsidRDefault="000918B3" w:rsidP="000918B3">
            <w:pPr>
              <w:pStyle w:val="Tabele"/>
            </w:pPr>
          </w:p>
        </w:tc>
        <w:tc>
          <w:tcPr>
            <w:tcW w:w="1122" w:type="dxa"/>
          </w:tcPr>
          <w:p w:rsidR="000918B3" w:rsidRPr="00D922F7" w:rsidRDefault="000918B3" w:rsidP="000918B3">
            <w:pPr>
              <w:pStyle w:val="Tabele"/>
            </w:pPr>
          </w:p>
        </w:tc>
        <w:tc>
          <w:tcPr>
            <w:tcW w:w="1004" w:type="dxa"/>
          </w:tcPr>
          <w:p w:rsidR="000918B3" w:rsidRPr="00D922F7" w:rsidRDefault="000918B3" w:rsidP="000918B3">
            <w:pPr>
              <w:pStyle w:val="Tabele"/>
            </w:pPr>
          </w:p>
        </w:tc>
        <w:tc>
          <w:tcPr>
            <w:tcW w:w="992" w:type="dxa"/>
          </w:tcPr>
          <w:p w:rsidR="000918B3" w:rsidRPr="00D922F7" w:rsidRDefault="000918B3" w:rsidP="000918B3">
            <w:pPr>
              <w:pStyle w:val="Tabele"/>
            </w:pPr>
          </w:p>
        </w:tc>
        <w:tc>
          <w:tcPr>
            <w:tcW w:w="992" w:type="dxa"/>
          </w:tcPr>
          <w:p w:rsidR="000918B3" w:rsidRPr="00D922F7" w:rsidRDefault="000918B3" w:rsidP="000918B3">
            <w:pPr>
              <w:pStyle w:val="Tabele"/>
            </w:pPr>
          </w:p>
        </w:tc>
      </w:tr>
      <w:tr w:rsidR="000918B3" w:rsidRPr="00D922F7">
        <w:tblPrEx>
          <w:tblCellMar>
            <w:top w:w="0" w:type="dxa"/>
            <w:bottom w:w="0" w:type="dxa"/>
          </w:tblCellMar>
        </w:tblPrEx>
        <w:trPr>
          <w:cantSplit/>
        </w:trPr>
        <w:tc>
          <w:tcPr>
            <w:tcW w:w="426" w:type="dxa"/>
          </w:tcPr>
          <w:p w:rsidR="000918B3" w:rsidRPr="00D922F7" w:rsidRDefault="000918B3" w:rsidP="000918B3">
            <w:pPr>
              <w:pStyle w:val="Tabele"/>
            </w:pPr>
            <w:r w:rsidRPr="00D922F7">
              <w:t>4.</w:t>
            </w:r>
          </w:p>
        </w:tc>
        <w:tc>
          <w:tcPr>
            <w:tcW w:w="1417" w:type="dxa"/>
          </w:tcPr>
          <w:p w:rsidR="000918B3" w:rsidRPr="00D922F7" w:rsidRDefault="000918B3" w:rsidP="000918B3">
            <w:pPr>
              <w:pStyle w:val="Tabele"/>
            </w:pPr>
          </w:p>
        </w:tc>
        <w:tc>
          <w:tcPr>
            <w:tcW w:w="709" w:type="dxa"/>
          </w:tcPr>
          <w:p w:rsidR="000918B3" w:rsidRPr="00D922F7" w:rsidRDefault="000918B3" w:rsidP="000918B3">
            <w:pPr>
              <w:pStyle w:val="Tabele"/>
            </w:pPr>
          </w:p>
        </w:tc>
        <w:tc>
          <w:tcPr>
            <w:tcW w:w="567" w:type="dxa"/>
          </w:tcPr>
          <w:p w:rsidR="000918B3" w:rsidRPr="00D922F7" w:rsidRDefault="000918B3" w:rsidP="000918B3">
            <w:pPr>
              <w:pStyle w:val="Tabele"/>
            </w:pPr>
            <w:r w:rsidRPr="00D922F7">
              <w:t>10</w:t>
            </w:r>
          </w:p>
        </w:tc>
        <w:tc>
          <w:tcPr>
            <w:tcW w:w="567" w:type="dxa"/>
          </w:tcPr>
          <w:p w:rsidR="000918B3" w:rsidRPr="00D922F7" w:rsidRDefault="000918B3" w:rsidP="000918B3">
            <w:pPr>
              <w:pStyle w:val="Tabele"/>
            </w:pPr>
          </w:p>
        </w:tc>
        <w:tc>
          <w:tcPr>
            <w:tcW w:w="709" w:type="dxa"/>
            <w:gridSpan w:val="2"/>
          </w:tcPr>
          <w:p w:rsidR="000918B3" w:rsidRPr="00D922F7" w:rsidRDefault="000918B3" w:rsidP="000918B3">
            <w:pPr>
              <w:pStyle w:val="Tabele"/>
            </w:pPr>
          </w:p>
        </w:tc>
        <w:tc>
          <w:tcPr>
            <w:tcW w:w="709" w:type="dxa"/>
          </w:tcPr>
          <w:p w:rsidR="000918B3" w:rsidRPr="00D922F7" w:rsidRDefault="000918B3" w:rsidP="000918B3">
            <w:pPr>
              <w:pStyle w:val="Tabele"/>
            </w:pPr>
          </w:p>
        </w:tc>
        <w:tc>
          <w:tcPr>
            <w:tcW w:w="1122" w:type="dxa"/>
          </w:tcPr>
          <w:p w:rsidR="000918B3" w:rsidRPr="00D922F7" w:rsidRDefault="000918B3" w:rsidP="000918B3">
            <w:pPr>
              <w:pStyle w:val="Tabele"/>
            </w:pPr>
          </w:p>
        </w:tc>
        <w:tc>
          <w:tcPr>
            <w:tcW w:w="1004" w:type="dxa"/>
          </w:tcPr>
          <w:p w:rsidR="000918B3" w:rsidRPr="00D922F7" w:rsidRDefault="000918B3" w:rsidP="000918B3">
            <w:pPr>
              <w:pStyle w:val="Tabele"/>
            </w:pPr>
          </w:p>
        </w:tc>
        <w:tc>
          <w:tcPr>
            <w:tcW w:w="992" w:type="dxa"/>
          </w:tcPr>
          <w:p w:rsidR="000918B3" w:rsidRPr="00D922F7" w:rsidRDefault="000918B3" w:rsidP="000918B3">
            <w:pPr>
              <w:pStyle w:val="Tabele"/>
            </w:pPr>
          </w:p>
        </w:tc>
        <w:tc>
          <w:tcPr>
            <w:tcW w:w="992" w:type="dxa"/>
          </w:tcPr>
          <w:p w:rsidR="000918B3" w:rsidRPr="00D922F7" w:rsidRDefault="000918B3" w:rsidP="000918B3">
            <w:pPr>
              <w:pStyle w:val="Tabele"/>
            </w:pPr>
          </w:p>
        </w:tc>
      </w:tr>
    </w:tbl>
    <w:p w:rsidR="000918B3" w:rsidRPr="00D922F7" w:rsidRDefault="000918B3" w:rsidP="000918B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18B3"/>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F7541"/>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BDAE4D8-CB42-4D00-B9E0-809D1751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8B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2019-03-14T12:28:00Z</dcterms:created>
  <dcterms:modified xsi:type="dcterms:W3CDTF">2019-03-14T12:28:00Z</dcterms:modified>
</cp:coreProperties>
</file>