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7F8C" w:rsidRPr="00D922F7" w:rsidRDefault="00527F8C" w:rsidP="00527F8C">
      <w:pPr>
        <w:pStyle w:val="Akti"/>
      </w:pPr>
      <w:bookmarkStart w:id="0" w:name="_GoBack"/>
      <w:bookmarkEnd w:id="0"/>
      <w:r w:rsidRPr="00D922F7">
        <w:t>V E N D I M</w:t>
      </w:r>
    </w:p>
    <w:p w:rsidR="00527F8C" w:rsidRPr="00D922F7" w:rsidRDefault="00527F8C" w:rsidP="00527F8C">
      <w:pPr>
        <w:pStyle w:val="NumriData"/>
      </w:pPr>
      <w:r w:rsidRPr="00D922F7">
        <w:t>Nr.69, datë 15.2.2001</w:t>
      </w:r>
    </w:p>
    <w:p w:rsidR="00527F8C" w:rsidRPr="00D922F7" w:rsidRDefault="00527F8C" w:rsidP="00527F8C">
      <w:pPr>
        <w:pStyle w:val="Paragrafi"/>
      </w:pPr>
    </w:p>
    <w:p w:rsidR="00527F8C" w:rsidRPr="00D922F7" w:rsidRDefault="00527F8C" w:rsidP="00527F8C">
      <w:pPr>
        <w:pStyle w:val="Titulli"/>
      </w:pPr>
      <w:r w:rsidRPr="00D922F7">
        <w:t>PËR DISA NDRYSHIME NË VENDIMIN NR.321, DATË 5.7.1999, TË KËSHILLIT TË MINISTRAVE, “PËR MIRATIMIN E SHPËRNDARJES SË FONDEVE, SIPAS RRETHEVE, PROCEDURAT E MIRATIMIT TË FAMILJEVE QË PËRFITOJNË DHE KUSHTET E DHËNIES SË KREDISË, NË KUADRIN E KREDISË GREKE PËR STREHIM”</w:t>
      </w:r>
    </w:p>
    <w:p w:rsidR="00527F8C" w:rsidRPr="00D922F7" w:rsidRDefault="00527F8C" w:rsidP="00527F8C">
      <w:pPr>
        <w:pStyle w:val="Paragrafi"/>
      </w:pPr>
    </w:p>
    <w:p w:rsidR="00527F8C" w:rsidRPr="00D922F7" w:rsidRDefault="00527F8C" w:rsidP="00527F8C">
      <w:pPr>
        <w:pStyle w:val="BazLigjPropozues"/>
      </w:pPr>
      <w:r w:rsidRPr="00D922F7">
        <w:t>Në mbështetje të nenit 100 të Kushtetutës dhe të ligjit nr.8448, datë 25.1.1999, “Për ratifikimin e kredisë greke për programin e strehimit”, me propozimin e Ministrit të Financave dhe të Ministrit të Punëve Publike, Këshilli i Ministrave</w:t>
      </w:r>
    </w:p>
    <w:p w:rsidR="00527F8C" w:rsidRPr="00D922F7" w:rsidRDefault="00527F8C" w:rsidP="00527F8C">
      <w:pPr>
        <w:pStyle w:val="Paragrafi"/>
      </w:pPr>
    </w:p>
    <w:p w:rsidR="00527F8C" w:rsidRPr="00D922F7" w:rsidRDefault="00527F8C" w:rsidP="00527F8C">
      <w:pPr>
        <w:pStyle w:val="VENDOSI"/>
      </w:pPr>
      <w:r w:rsidRPr="00D922F7">
        <w:t>V E N D O S I:</w:t>
      </w:r>
    </w:p>
    <w:p w:rsidR="00527F8C" w:rsidRPr="00D922F7" w:rsidRDefault="00527F8C" w:rsidP="00527F8C">
      <w:pPr>
        <w:pStyle w:val="Paragrafi"/>
      </w:pPr>
    </w:p>
    <w:p w:rsidR="00527F8C" w:rsidRPr="00D922F7" w:rsidRDefault="00527F8C" w:rsidP="00527F8C">
      <w:pPr>
        <w:pStyle w:val="Paragrafi"/>
      </w:pPr>
      <w:r w:rsidRPr="00D922F7">
        <w:t>1. Pas pikës 1, shtohet një paragraf me këtë përmbajtje:</w:t>
      </w:r>
    </w:p>
    <w:p w:rsidR="00527F8C" w:rsidRPr="00D922F7" w:rsidRDefault="00527F8C" w:rsidP="00527F8C">
      <w:pPr>
        <w:pStyle w:val="Paragrafi"/>
      </w:pPr>
      <w:r w:rsidRPr="00D922F7">
        <w:t>“Diferencat në fonde që mund të rezultojnë, sipas ndarjes së përcaktuar në lidhjen nr.1, në blerje, do të përdoren nga Enti Kombëtar i Banesave po për blerje banesash në tregun e lirë, me miratimin e Ministrisë së Punëve Publike.”.</w:t>
      </w:r>
    </w:p>
    <w:p w:rsidR="00527F8C" w:rsidRPr="00D922F7" w:rsidRDefault="00527F8C" w:rsidP="00527F8C">
      <w:pPr>
        <w:pStyle w:val="Paragrafi"/>
      </w:pPr>
      <w:r w:rsidRPr="00D922F7">
        <w:t>2. Pas pikës 3 shtohet një paragraf me këtë përmbajtje:</w:t>
      </w:r>
    </w:p>
    <w:p w:rsidR="00527F8C" w:rsidRPr="00D922F7" w:rsidRDefault="00527F8C" w:rsidP="00527F8C">
      <w:pPr>
        <w:pStyle w:val="Paragrafi"/>
      </w:pPr>
      <w:r w:rsidRPr="00D922F7">
        <w:t>“Enti Kombëtar i Banesave, pas marrjes në dorëzim të apartamenteve, të ndërtuara ose të blera, i merr ato në pronësinë e vet dhe lidh me përfituesit kontratat e shitblerjes me kusht kreditimi.”.</w:t>
      </w:r>
    </w:p>
    <w:p w:rsidR="00527F8C" w:rsidRPr="00D922F7" w:rsidRDefault="00527F8C" w:rsidP="00527F8C">
      <w:pPr>
        <w:pStyle w:val="Paragrafi"/>
      </w:pPr>
      <w:r w:rsidRPr="00D922F7">
        <w:t>3. Pika 7, paragrafi i parë dhe dy kushtet e para të dhënies së kredisë ndryshohen si vijon:</w:t>
      </w:r>
    </w:p>
    <w:p w:rsidR="00527F8C" w:rsidRPr="00D922F7" w:rsidRDefault="00527F8C" w:rsidP="00527F8C">
      <w:pPr>
        <w:pStyle w:val="Paragrafi"/>
      </w:pPr>
      <w:r w:rsidRPr="00D922F7">
        <w:t>“Familjet përfituese të kredisë marrin në dorëzim apartamentin nga Enti Kombëtar i Bensave vetëm pasi të kenë lidhur marrëveshjen e kredisë me Bankën e Kursimeve, si agjente e Qeverisë shqiptare për zbatimin e marrëveshjes së kredisë. Përfituesi i kredisë i nënshtrohet rregullave të Bankës së Kursimeve për shlyerjen e saj.</w:t>
      </w:r>
    </w:p>
    <w:p w:rsidR="00527F8C" w:rsidRPr="00D922F7" w:rsidRDefault="00527F8C" w:rsidP="00527F8C">
      <w:pPr>
        <w:pStyle w:val="Paragrafi"/>
      </w:pPr>
      <w:r w:rsidRPr="00D922F7">
        <w:t>Kushtet e dhënies së kredisë janë:</w:t>
      </w:r>
    </w:p>
    <w:p w:rsidR="00527F8C" w:rsidRPr="00D922F7" w:rsidRDefault="00527F8C" w:rsidP="00527F8C">
      <w:pPr>
        <w:pStyle w:val="Paragrafi"/>
      </w:pPr>
      <w:r w:rsidRPr="00D922F7">
        <w:t>- Afati i shlyerjes së kredisë 20 vjet.</w:t>
      </w:r>
    </w:p>
    <w:p w:rsidR="00527F8C" w:rsidRPr="00D922F7" w:rsidRDefault="00527F8C" w:rsidP="00527F8C">
      <w:pPr>
        <w:pStyle w:val="Paragrafi"/>
      </w:pPr>
      <w:r w:rsidRPr="00D922F7">
        <w:t>- Interesi vjetor i kredisë është 7 për qind, në monedhën lek shqiptar.”.</w:t>
      </w:r>
    </w:p>
    <w:p w:rsidR="00527F8C" w:rsidRPr="00D922F7" w:rsidRDefault="00527F8C" w:rsidP="00527F8C">
      <w:pPr>
        <w:pStyle w:val="Paragrafi"/>
      </w:pPr>
      <w:r w:rsidRPr="00D922F7">
        <w:t>(Kushtet e tjera nuk ndryshojnë).</w:t>
      </w:r>
    </w:p>
    <w:p w:rsidR="00527F8C" w:rsidRPr="00D922F7" w:rsidRDefault="00527F8C" w:rsidP="00527F8C">
      <w:pPr>
        <w:pStyle w:val="Paragrafi"/>
      </w:pPr>
      <w:r w:rsidRPr="00D922F7">
        <w:t>4. Pas pikës 7, shtohet pika 7/1 me këtë përmbajtje:</w:t>
      </w:r>
    </w:p>
    <w:p w:rsidR="00527F8C" w:rsidRPr="00D922F7" w:rsidRDefault="00527F8C" w:rsidP="00527F8C">
      <w:pPr>
        <w:pStyle w:val="Paragrafi"/>
      </w:pPr>
      <w:r w:rsidRPr="00D922F7">
        <w:t>“7/1. Familjet që nuk plotësojnë kriteret e përcaktuara në pikën e mësipërme, nuk gëzojnë të drejtën e përfitimit të banesës.”.</w:t>
      </w:r>
    </w:p>
    <w:p w:rsidR="00527F8C" w:rsidRDefault="00527F8C" w:rsidP="00527F8C">
      <w:pPr>
        <w:pStyle w:val="Paragrafi"/>
      </w:pPr>
      <w:r w:rsidRPr="00D922F7">
        <w:t>Ky vendim hyn në fuqi pas botimit në Fletoren Zyrtare.</w:t>
      </w:r>
    </w:p>
    <w:p w:rsidR="00527F8C" w:rsidRPr="00D922F7" w:rsidRDefault="00527F8C" w:rsidP="00527F8C">
      <w:pPr>
        <w:pStyle w:val="Paragrafi"/>
      </w:pPr>
    </w:p>
    <w:p w:rsidR="00527F8C" w:rsidRPr="00D922F7" w:rsidRDefault="00527F8C" w:rsidP="00527F8C">
      <w:pPr>
        <w:pStyle w:val="Autoriteti"/>
      </w:pPr>
      <w:r w:rsidRPr="00D922F7">
        <w:t>KRYEMINISTRI</w:t>
      </w:r>
    </w:p>
    <w:p w:rsidR="00527F8C" w:rsidRPr="00D922F7" w:rsidRDefault="00527F8C" w:rsidP="00527F8C">
      <w:pPr>
        <w:pStyle w:val="AutoritetiEmer"/>
      </w:pPr>
      <w:r w:rsidRPr="00D922F7">
        <w:t>Ilir Meta</w:t>
      </w:r>
    </w:p>
    <w:p w:rsidR="00527F8C" w:rsidRPr="00D922F7" w:rsidRDefault="00527F8C" w:rsidP="00527F8C">
      <w:pPr>
        <w:pStyle w:val="Paragrafi"/>
      </w:pPr>
    </w:p>
    <w:p w:rsidR="00527F8C" w:rsidRPr="00D922F7" w:rsidRDefault="00527F8C" w:rsidP="00527F8C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27F8C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0E71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BAF6109-ED97-4950-8DE4-3FA2BA839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2019-03-14T12:28:00Z</dcterms:created>
  <dcterms:modified xsi:type="dcterms:W3CDTF">2019-03-14T12:28:00Z</dcterms:modified>
</cp:coreProperties>
</file>