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1AD" w:rsidRPr="00D922F7" w:rsidRDefault="00BB21AD" w:rsidP="00BB21AD">
      <w:pPr>
        <w:pStyle w:val="Akti"/>
      </w:pPr>
      <w:bookmarkStart w:id="0" w:name="_GoBack"/>
      <w:bookmarkEnd w:id="0"/>
      <w:r w:rsidRPr="00D922F7">
        <w:t>V E N D I M</w:t>
      </w:r>
    </w:p>
    <w:p w:rsidR="00BB21AD" w:rsidRPr="00D922F7" w:rsidRDefault="00BB21AD" w:rsidP="00BB21AD">
      <w:pPr>
        <w:pStyle w:val="NumriData"/>
      </w:pPr>
      <w:r w:rsidRPr="00D922F7">
        <w:t>Nr. 70, datë 15.2.2001</w:t>
      </w:r>
    </w:p>
    <w:p w:rsidR="00BB21AD" w:rsidRPr="00D922F7" w:rsidRDefault="00BB21AD" w:rsidP="00BB21AD">
      <w:pPr>
        <w:pStyle w:val="Paragrafi"/>
      </w:pPr>
    </w:p>
    <w:p w:rsidR="00BB21AD" w:rsidRPr="00D922F7" w:rsidRDefault="00BB21AD" w:rsidP="00BB21AD">
      <w:pPr>
        <w:pStyle w:val="Titulli"/>
      </w:pPr>
      <w:r w:rsidRPr="00D922F7">
        <w:t>PËR STATUSIN E SPITALEVE UNIVERSITARE</w:t>
      </w:r>
    </w:p>
    <w:p w:rsidR="00BB21AD" w:rsidRPr="00D922F7" w:rsidRDefault="00BB21AD" w:rsidP="00BB21AD">
      <w:pPr>
        <w:pStyle w:val="Paragrafi"/>
      </w:pPr>
    </w:p>
    <w:p w:rsidR="00BB21AD" w:rsidRPr="00D922F7" w:rsidRDefault="00BB21AD" w:rsidP="00BB21AD">
      <w:pPr>
        <w:pStyle w:val="BazLigjPropozues"/>
      </w:pPr>
      <w:r w:rsidRPr="00D922F7">
        <w:t>Në mbështetje të nenit 100 të Kushtetutës, të nenit 3 dhe 4 të ligjit nr.3766, datë 17.12.1963 “Për kujdesin shëndetësor në Republikën e Shqipërisë” dhe të nenit 5 të ligjit nr.8461, datë 25.2.1999, “Për arsimin e lartë në Republikën e Shqipërisë“, me propozimin e Ministrit të Shëndetësisë dhe të Ministrit të Arsimit dhe Shkencës, Këshilli i Ministrave</w:t>
      </w:r>
    </w:p>
    <w:p w:rsidR="00BB21AD" w:rsidRDefault="00BB21AD" w:rsidP="00BB21AD">
      <w:pPr>
        <w:pStyle w:val="Paragrafi"/>
      </w:pPr>
    </w:p>
    <w:p w:rsidR="00BB21AD" w:rsidRPr="00D922F7" w:rsidRDefault="00BB21AD" w:rsidP="00BB21AD">
      <w:pPr>
        <w:pStyle w:val="VENDOSI"/>
      </w:pPr>
      <w:r w:rsidRPr="00D922F7">
        <w:t>V E N D O S I:</w:t>
      </w:r>
    </w:p>
    <w:p w:rsidR="00BB21AD" w:rsidRPr="00D922F7" w:rsidRDefault="00BB21AD" w:rsidP="00BB21AD">
      <w:pPr>
        <w:pStyle w:val="Paragrafi"/>
      </w:pPr>
    </w:p>
    <w:p w:rsidR="00BB21AD" w:rsidRPr="00D922F7" w:rsidRDefault="00BB21AD" w:rsidP="00BB21AD">
      <w:pPr>
        <w:pStyle w:val="Paragrafi"/>
      </w:pPr>
      <w:r w:rsidRPr="00D922F7">
        <w:t>1. Qendra Spitalore Universitare “Nënë Tereza” Tiranë, Instituti i Ftiziopneumologjisë dhe Spitali Universitar Obstetrik-Gjinekologjik janë qendra kombëtare të mjekimit, të arsimit dhe të kërkimit në bashkëpunim me Fakultetin e Mjekësisë së Universitetit të Tiranës dhe kryejnë gjithashtu shërbimin spitalor sekondar për Tiranën.</w:t>
      </w:r>
    </w:p>
    <w:p w:rsidR="00BB21AD" w:rsidRPr="00D922F7" w:rsidRDefault="00BB21AD" w:rsidP="00BB21AD">
      <w:pPr>
        <w:pStyle w:val="Paragrafi"/>
      </w:pPr>
      <w:r w:rsidRPr="00D922F7">
        <w:t>2. Drejtimi administrativ i spitaleve universitare është në varësi të Ministrirë së Shëndetësisë. Drejtimi institucional është në varësi të dyfishtë të Ministrisë së Shëndetësisë dhe të Ministrisë së Arsimit dhe Shkencës, si organe që bashkërendojnë veprimtarinë e spitaleve universitare. Ministria e Shëndetësisë kryen kompesimin financiar për shërbimin që kryen stafi akademik i Fakultetit të Mjekësisë në spitalet universitare, sipas kontratave përkatëse.</w:t>
      </w:r>
    </w:p>
    <w:p w:rsidR="00BB21AD" w:rsidRPr="00D922F7" w:rsidRDefault="00BB21AD" w:rsidP="00BB21AD">
      <w:pPr>
        <w:pStyle w:val="Paragrafi"/>
      </w:pPr>
      <w:r w:rsidRPr="00D922F7">
        <w:t>3. Drejtorët e spitaleve universitare, nëse janë mjekë, emërohen nga rradhët e stafit akademik të Fakultetit të Mjekësisë.</w:t>
      </w:r>
    </w:p>
    <w:p w:rsidR="00BB21AD" w:rsidRPr="00D922F7" w:rsidRDefault="00BB21AD" w:rsidP="00BB21AD">
      <w:pPr>
        <w:pStyle w:val="Paragrafi"/>
      </w:pPr>
      <w:r w:rsidRPr="00D922F7">
        <w:t>4. Drejtori i përgjithshëm i Qendrës Spitalore Universitare “Nënë Tereza” Tiranë, emërohet nga Kryeministri në bazë të propozimit të Ministrisë së Shëndetësisë.</w:t>
      </w:r>
    </w:p>
    <w:p w:rsidR="00BB21AD" w:rsidRPr="00D922F7" w:rsidRDefault="00BB21AD" w:rsidP="00BB21AD">
      <w:pPr>
        <w:pStyle w:val="Paragrafi"/>
      </w:pPr>
      <w:r w:rsidRPr="00D922F7">
        <w:t>Drejtorët e Institutit të Ftiziopneumologjisë dhe të Spitalit Universitar Obstetrik-Gjinekologjik emërohen nga Ministri i Shëndetësisë.</w:t>
      </w:r>
    </w:p>
    <w:p w:rsidR="00BB21AD" w:rsidRPr="00D922F7" w:rsidRDefault="00BB21AD" w:rsidP="00BB21AD">
      <w:pPr>
        <w:pStyle w:val="Paragrafi"/>
      </w:pPr>
      <w:r w:rsidRPr="00D922F7">
        <w:t>5. Funksionet Mjekësore, mësimore dhe shkencore të spitaleve universitare realizohen nga strukturat përkatëse në nivel departamenti e shërbimi, në bashkëpunim me drejtorinë e spitaleve universitare.</w:t>
      </w:r>
    </w:p>
    <w:p w:rsidR="00BB21AD" w:rsidRPr="00D922F7" w:rsidRDefault="00BB21AD" w:rsidP="00BB21AD">
      <w:pPr>
        <w:pStyle w:val="Paragrafi"/>
      </w:pPr>
      <w:r w:rsidRPr="00D922F7">
        <w:t>6. Ngarkohen Ministria e Shëndetësisë dhe Ministria e Arsimit dhe Shkencës për nxjerrjen e rregullores së funksionimit të spitaleve universitare dhe të udhëzimeve përkatëse.</w:t>
      </w:r>
    </w:p>
    <w:p w:rsidR="00BB21AD" w:rsidRPr="00D922F7" w:rsidRDefault="00BB21AD" w:rsidP="00BB21AD">
      <w:pPr>
        <w:pStyle w:val="Paragrafi"/>
      </w:pPr>
      <w:r w:rsidRPr="00D922F7">
        <w:t>7. Ngarkohen Ministria e Shëndetësisë dhe Ministria e Arsimit dhe Shkencës për zbatimin e këtij vendimi.</w:t>
      </w:r>
    </w:p>
    <w:p w:rsidR="00BB21AD" w:rsidRDefault="00BB21AD" w:rsidP="00BB21AD">
      <w:pPr>
        <w:pStyle w:val="Paragrafi"/>
      </w:pPr>
      <w:r w:rsidRPr="00D922F7">
        <w:t>Ky vendim hyn në fuqi 15 ditë pas botimit në Fletoren Zyrtare.</w:t>
      </w:r>
    </w:p>
    <w:p w:rsidR="00BB21AD" w:rsidRPr="00D922F7" w:rsidRDefault="00BB21AD" w:rsidP="00BB21AD">
      <w:pPr>
        <w:pStyle w:val="Paragrafi"/>
      </w:pPr>
    </w:p>
    <w:p w:rsidR="00BB21AD" w:rsidRPr="00D922F7" w:rsidRDefault="00BB21AD" w:rsidP="00BB21AD">
      <w:pPr>
        <w:pStyle w:val="Autoriteti"/>
      </w:pPr>
      <w:r w:rsidRPr="00D922F7">
        <w:t>KRYEMINISTRI</w:t>
      </w:r>
    </w:p>
    <w:p w:rsidR="00BB21AD" w:rsidRPr="00D922F7" w:rsidRDefault="00BB21AD" w:rsidP="00BB21AD">
      <w:pPr>
        <w:pStyle w:val="AutoritetiEmer"/>
      </w:pPr>
      <w:r w:rsidRPr="00D922F7">
        <w:t>Ilir Meta</w:t>
      </w:r>
    </w:p>
    <w:p w:rsidR="00BB21AD" w:rsidRPr="00D922F7" w:rsidRDefault="00BB21AD" w:rsidP="00BB21AD">
      <w:pPr>
        <w:pStyle w:val="Paragrafi"/>
      </w:pPr>
    </w:p>
    <w:p w:rsidR="00BB21AD" w:rsidRPr="00D922F7" w:rsidRDefault="00BB21AD" w:rsidP="00BB21A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0641B"/>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21AD"/>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CAA888C-9713-407B-9C92-0C0C28E6D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2019-03-14T12:28:00Z</dcterms:created>
  <dcterms:modified xsi:type="dcterms:W3CDTF">2019-03-14T12:28:00Z</dcterms:modified>
</cp:coreProperties>
</file>