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E91" w:rsidRPr="00B410BA" w:rsidRDefault="00430E91" w:rsidP="00430E91">
      <w:pPr>
        <w:pStyle w:val="Akti"/>
      </w:pPr>
      <w:bookmarkStart w:id="0" w:name="_GoBack"/>
      <w:bookmarkEnd w:id="0"/>
      <w:r w:rsidRPr="00B410BA">
        <w:t xml:space="preserve">V E N D I M </w:t>
      </w:r>
    </w:p>
    <w:p w:rsidR="00430E91" w:rsidRPr="00B410BA" w:rsidRDefault="00430E91" w:rsidP="00430E91">
      <w:pPr>
        <w:pStyle w:val="NumriData"/>
      </w:pPr>
      <w:r w:rsidRPr="00B410BA">
        <w:t>Nr.112, datë 8.3.2001</w:t>
      </w:r>
    </w:p>
    <w:p w:rsidR="00430E91" w:rsidRPr="00B410BA" w:rsidRDefault="00430E91" w:rsidP="00430E91">
      <w:pPr>
        <w:pStyle w:val="Paragrafi"/>
      </w:pPr>
    </w:p>
    <w:p w:rsidR="00430E91" w:rsidRPr="00B410BA" w:rsidRDefault="00430E91" w:rsidP="00430E91">
      <w:pPr>
        <w:pStyle w:val="Titulli"/>
      </w:pPr>
      <w:r w:rsidRPr="00B410BA">
        <w:t>PËR RUAJTJEN DHE SIGURIMIN E OBJEKTEVE MË TË RËNDËSISHME SHTETËRORE</w:t>
      </w:r>
    </w:p>
    <w:p w:rsidR="00430E91" w:rsidRPr="00B410BA" w:rsidRDefault="00430E91" w:rsidP="00430E91">
      <w:pPr>
        <w:pStyle w:val="Paragrafi"/>
      </w:pPr>
    </w:p>
    <w:p w:rsidR="00430E91" w:rsidRPr="00B410BA" w:rsidRDefault="00430E91" w:rsidP="00430E91">
      <w:pPr>
        <w:pStyle w:val="BazLigjPropozues"/>
      </w:pPr>
      <w:r w:rsidRPr="00B410BA">
        <w:t>Në mbështetje të nenit 100 të Kushtetutës dhe të shkronjës “e” të nenit 3 të ligjit nr.8553, datë 25.11.1999 “Për Policinë e Shtetit”, me propozimin e Ministrit të Rendit Publik, Këshilli i Ministrave</w:t>
      </w:r>
    </w:p>
    <w:p w:rsidR="00430E91" w:rsidRPr="00B410BA" w:rsidRDefault="00430E91" w:rsidP="00430E91">
      <w:pPr>
        <w:pStyle w:val="Paragrafi"/>
      </w:pPr>
    </w:p>
    <w:p w:rsidR="00430E91" w:rsidRPr="00B410BA" w:rsidRDefault="00430E91" w:rsidP="00430E91">
      <w:pPr>
        <w:pStyle w:val="VENDOSI"/>
      </w:pPr>
      <w:r w:rsidRPr="00B410BA">
        <w:t>V E N D O S I:</w:t>
      </w:r>
    </w:p>
    <w:p w:rsidR="00430E91" w:rsidRPr="00B410BA" w:rsidRDefault="00430E91" w:rsidP="00430E91">
      <w:pPr>
        <w:pStyle w:val="Paragrafi"/>
      </w:pPr>
    </w:p>
    <w:p w:rsidR="00430E91" w:rsidRPr="00B410BA" w:rsidRDefault="00430E91" w:rsidP="00430E91">
      <w:pPr>
        <w:pStyle w:val="Paragrafi"/>
      </w:pPr>
      <w:r w:rsidRPr="00B410BA">
        <w:t>1. Ruajtjen dhe sigurimin e objekteve shtetërore, sipas listës që i bashkëlidhet këtij vendimi, me forcat e Policisë së Shtetit.</w:t>
      </w:r>
    </w:p>
    <w:p w:rsidR="00430E91" w:rsidRPr="00B410BA" w:rsidRDefault="00430E91" w:rsidP="00430E91">
      <w:pPr>
        <w:pStyle w:val="Paragrafi"/>
      </w:pPr>
      <w:r w:rsidRPr="00B410BA">
        <w:t>2. Fondi i pagave dhe i shpenzimeve në zbatim të këtij vendimi të mbulohen nga fondet buxhetore, të miratuara për Ministrinë e Rendit Publik.</w:t>
      </w:r>
    </w:p>
    <w:p w:rsidR="00430E91" w:rsidRPr="00B410BA" w:rsidRDefault="00430E91" w:rsidP="00430E91">
      <w:pPr>
        <w:pStyle w:val="Paragrafi"/>
      </w:pPr>
      <w:r w:rsidRPr="00B410BA">
        <w:t>3. Ngarkohet Ministria e Rendit Publik për zbatimin e këtij vendimi.</w:t>
      </w:r>
    </w:p>
    <w:p w:rsidR="00430E91" w:rsidRPr="00B410BA" w:rsidRDefault="00430E91" w:rsidP="00430E91">
      <w:pPr>
        <w:pStyle w:val="Paragrafi"/>
      </w:pPr>
      <w:r w:rsidRPr="00B410BA">
        <w:t>4. Vendimet e Këshillit të Ministrave, nr.651, datë 18.10.1998 “Për ruajtjen dhe sigurimin e objekteve shtetërore”, nr.208, datë 29.4.2000 “Për një ndryshim në vendimin nr.651, datë 18.10.1998, të Këshillit të Ministrave, “Për ruajtjen e sigurimin e objekteve më të rëndësishme shtetërore””, shfuqizohet.</w:t>
      </w:r>
    </w:p>
    <w:p w:rsidR="00430E91" w:rsidRDefault="00430E91" w:rsidP="00430E91">
      <w:pPr>
        <w:pStyle w:val="Paragrafi"/>
      </w:pPr>
      <w:r w:rsidRPr="00B410BA">
        <w:t>Ky vendim hyn në fuqi 15 ditë pas botimit në Fletoren Zyrtare.</w:t>
      </w:r>
    </w:p>
    <w:p w:rsidR="00430E91" w:rsidRPr="00B410BA" w:rsidRDefault="00430E91" w:rsidP="00430E91">
      <w:pPr>
        <w:pStyle w:val="Paragrafi"/>
      </w:pPr>
    </w:p>
    <w:p w:rsidR="00430E91" w:rsidRPr="00B410BA" w:rsidRDefault="00430E91" w:rsidP="00430E91">
      <w:pPr>
        <w:pStyle w:val="Autoriteti"/>
      </w:pPr>
      <w:r w:rsidRPr="00B410BA">
        <w:t>KRYEMINISTRI</w:t>
      </w:r>
    </w:p>
    <w:p w:rsidR="00430E91" w:rsidRPr="00B410BA" w:rsidRDefault="00430E91" w:rsidP="00430E91">
      <w:pPr>
        <w:pStyle w:val="AutoritetiEmer"/>
      </w:pPr>
      <w:r w:rsidRPr="00B410BA">
        <w:t>Ilir Meta</w:t>
      </w:r>
    </w:p>
    <w:p w:rsidR="00430E91" w:rsidRPr="00B410BA" w:rsidRDefault="00430E91" w:rsidP="00430E91">
      <w:pPr>
        <w:pStyle w:val="Paragrafi"/>
      </w:pPr>
    </w:p>
    <w:p w:rsidR="00430E91" w:rsidRPr="00B410BA" w:rsidRDefault="00430E91" w:rsidP="00430E91">
      <w:pPr>
        <w:pStyle w:val="Paragrafi"/>
      </w:pPr>
    </w:p>
    <w:p w:rsidR="00430E91" w:rsidRPr="00B410BA" w:rsidRDefault="00430E91" w:rsidP="00430E91">
      <w:pPr>
        <w:pStyle w:val="Paragrafi"/>
      </w:pPr>
    </w:p>
    <w:p w:rsidR="00430E91" w:rsidRPr="00B410BA" w:rsidRDefault="00430E91" w:rsidP="00430E91">
      <w:pPr>
        <w:pStyle w:val="Paragrafi"/>
      </w:pPr>
    </w:p>
    <w:p w:rsidR="00430E91" w:rsidRPr="00B410BA" w:rsidRDefault="00430E91" w:rsidP="00430E91">
      <w:pPr>
        <w:pStyle w:val="Paragrafi"/>
      </w:pPr>
    </w:p>
    <w:p w:rsidR="00430E91" w:rsidRPr="00B410BA" w:rsidRDefault="00430E91" w:rsidP="00430E91">
      <w:pPr>
        <w:pStyle w:val="Paragrafi"/>
      </w:pPr>
    </w:p>
    <w:p w:rsidR="00430E91" w:rsidRPr="00B410BA" w:rsidRDefault="00430E91" w:rsidP="00430E91">
      <w:pPr>
        <w:pStyle w:val="TitulliTitull"/>
      </w:pPr>
      <w:r w:rsidRPr="00B410BA">
        <w:t>LISTA E OBJEKTEVE MË TË RËNDËSISHME SHTETËRORE QË MERREN NË RUAJTJE NGA POLICIA E SHTETIT</w:t>
      </w:r>
    </w:p>
    <w:p w:rsidR="00430E91" w:rsidRPr="00B410BA" w:rsidRDefault="00430E91" w:rsidP="00430E91">
      <w:pPr>
        <w:pStyle w:val="TitulliTitull"/>
      </w:pPr>
    </w:p>
    <w:p w:rsidR="00430E91" w:rsidRPr="00B410BA" w:rsidRDefault="00430E91" w:rsidP="00430E91">
      <w:pPr>
        <w:pStyle w:val="Paragrafi"/>
      </w:pPr>
      <w:r w:rsidRPr="00B410BA">
        <w:t>1. Godinat e ministrive</w:t>
      </w:r>
    </w:p>
    <w:p w:rsidR="00430E91" w:rsidRPr="00B410BA" w:rsidRDefault="00430E91" w:rsidP="00430E91">
      <w:pPr>
        <w:pStyle w:val="Paragrafi"/>
      </w:pPr>
      <w:r w:rsidRPr="00B410BA">
        <w:t>2. Godina e Radiotelevizionit Shqiptar</w:t>
      </w:r>
    </w:p>
    <w:p w:rsidR="00430E91" w:rsidRPr="00B410BA" w:rsidRDefault="00430E91" w:rsidP="00430E91">
      <w:pPr>
        <w:pStyle w:val="Paragrafi"/>
      </w:pPr>
      <w:r w:rsidRPr="00B410BA">
        <w:t>3. Selitë e përfaqësive diplomatike e konsullore</w:t>
      </w:r>
    </w:p>
    <w:p w:rsidR="00430E91" w:rsidRPr="00B410BA" w:rsidRDefault="00430E91" w:rsidP="00430E91">
      <w:pPr>
        <w:pStyle w:val="Paragrafi"/>
      </w:pPr>
      <w:r w:rsidRPr="00B410BA">
        <w:t>4. Godina e Prokurorisë së Përgjithshme, ushtarake, dhe godinat e prokurorive vendore</w:t>
      </w:r>
    </w:p>
    <w:p w:rsidR="00430E91" w:rsidRPr="00B410BA" w:rsidRDefault="00430E91" w:rsidP="00430E91">
      <w:pPr>
        <w:pStyle w:val="Paragrafi"/>
      </w:pPr>
      <w:r w:rsidRPr="00B410BA">
        <w:t>5. Godina e Gjykatës së Lartë</w:t>
      </w:r>
    </w:p>
    <w:p w:rsidR="00430E91" w:rsidRPr="00B410BA" w:rsidRDefault="00430E91" w:rsidP="00430E91">
      <w:pPr>
        <w:pStyle w:val="Paragrafi"/>
      </w:pPr>
      <w:r w:rsidRPr="00B410BA">
        <w:t>6. Godinat e gjykatave të apelit dhe godina e Gjykatës Ushtarake të Apelit</w:t>
      </w:r>
    </w:p>
    <w:p w:rsidR="00430E91" w:rsidRPr="00B410BA" w:rsidRDefault="00430E91" w:rsidP="00430E91">
      <w:pPr>
        <w:pStyle w:val="Paragrafi"/>
      </w:pPr>
      <w:r w:rsidRPr="00B410BA">
        <w:t>7. Godinat e gjykatave vendore</w:t>
      </w:r>
    </w:p>
    <w:p w:rsidR="00430E91" w:rsidRPr="00B410BA" w:rsidRDefault="00430E91" w:rsidP="00430E91">
      <w:pPr>
        <w:pStyle w:val="Paragrafi"/>
      </w:pPr>
      <w:r w:rsidRPr="00B410BA">
        <w:t>8. Godinat e prefekturave</w:t>
      </w:r>
    </w:p>
    <w:p w:rsidR="00430E91" w:rsidRPr="00B410BA" w:rsidRDefault="00430E91" w:rsidP="00430E91">
      <w:pPr>
        <w:pStyle w:val="Paragrafi"/>
      </w:pPr>
      <w:r w:rsidRPr="00B410BA">
        <w:t xml:space="preserve">9. </w:t>
      </w:r>
      <w:smartTag w:uri="urn:schemas-microsoft-com:office:smarttags" w:element="place">
        <w:r w:rsidRPr="00B410BA">
          <w:t>Banka</w:t>
        </w:r>
      </w:smartTag>
      <w:r w:rsidRPr="00B410BA">
        <w:t xml:space="preserve"> e Shqipërisë dhe filialet e saj, si dhe objektet “X79” dhe “X88”, Tiranë</w:t>
      </w:r>
    </w:p>
    <w:p w:rsidR="00430E91" w:rsidRPr="00B410BA" w:rsidRDefault="00430E91" w:rsidP="00430E91">
      <w:pPr>
        <w:pStyle w:val="Paragrafi"/>
      </w:pPr>
      <w:r w:rsidRPr="00B410BA">
        <w:t>10. Godina e Arkivit Qendror Shtetëror</w:t>
      </w:r>
    </w:p>
    <w:p w:rsidR="00430E91" w:rsidRPr="00B410BA" w:rsidRDefault="00430E91" w:rsidP="00430E91">
      <w:pPr>
        <w:pStyle w:val="Paragrafi"/>
      </w:pPr>
      <w:r w:rsidRPr="00B410BA">
        <w:t>11. Godina e ATSH-së</w:t>
      </w:r>
    </w:p>
    <w:p w:rsidR="00430E91" w:rsidRPr="00B410BA" w:rsidRDefault="00430E91" w:rsidP="00430E91">
      <w:pPr>
        <w:pStyle w:val="Paragrafi"/>
      </w:pPr>
      <w:r w:rsidRPr="00B410BA">
        <w:t>12. Godina e Institutit të Fizikës Bërthamore</w:t>
      </w:r>
    </w:p>
    <w:p w:rsidR="00430E91" w:rsidRPr="00B410BA" w:rsidRDefault="00430E91" w:rsidP="00430E91">
      <w:pPr>
        <w:pStyle w:val="Paragrafi"/>
      </w:pPr>
      <w:r w:rsidRPr="00B410BA">
        <w:t>13. Hidrocentrali i Fierzës</w:t>
      </w:r>
    </w:p>
    <w:p w:rsidR="00430E91" w:rsidRPr="00B410BA" w:rsidRDefault="00430E91" w:rsidP="00430E91">
      <w:pPr>
        <w:pStyle w:val="Paragrafi"/>
      </w:pPr>
      <w:r w:rsidRPr="00B410BA">
        <w:t>14. Hidrocentrali i Komanit</w:t>
      </w:r>
    </w:p>
    <w:p w:rsidR="00430E91" w:rsidRPr="00B410BA" w:rsidRDefault="00430E91" w:rsidP="00430E91">
      <w:pPr>
        <w:pStyle w:val="Paragrafi"/>
      </w:pPr>
    </w:p>
    <w:p w:rsidR="00430E91" w:rsidRPr="00B410BA" w:rsidRDefault="00430E91" w:rsidP="00430E91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30E91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5E0C7F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36090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3F9D29A-E2E3-42EE-B5FE-47354E029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2019-03-14T12:29:00Z</dcterms:created>
  <dcterms:modified xsi:type="dcterms:W3CDTF">2019-03-14T12:29:00Z</dcterms:modified>
</cp:coreProperties>
</file>