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329" w:rsidRPr="00B410BA" w:rsidRDefault="00005329" w:rsidP="00005329">
      <w:pPr>
        <w:pStyle w:val="Akti"/>
      </w:pPr>
      <w:bookmarkStart w:id="0" w:name="_GoBack"/>
      <w:bookmarkEnd w:id="0"/>
      <w:r w:rsidRPr="00B410BA">
        <w:t>V E N D I M</w:t>
      </w:r>
    </w:p>
    <w:p w:rsidR="00005329" w:rsidRPr="00B410BA" w:rsidRDefault="00005329" w:rsidP="00005329">
      <w:pPr>
        <w:pStyle w:val="NumriData"/>
      </w:pPr>
      <w:r w:rsidRPr="00B410BA">
        <w:t>Nr.118, datë 8.3.2001</w:t>
      </w:r>
    </w:p>
    <w:p w:rsidR="00005329" w:rsidRPr="00B410BA" w:rsidRDefault="00005329" w:rsidP="00005329">
      <w:pPr>
        <w:pStyle w:val="Paragrafi"/>
      </w:pPr>
    </w:p>
    <w:p w:rsidR="00005329" w:rsidRPr="00B410BA" w:rsidRDefault="00005329" w:rsidP="00005329">
      <w:pPr>
        <w:pStyle w:val="Titulli"/>
      </w:pPr>
      <w:r w:rsidRPr="00B410BA">
        <w:t>PËR CAKTIMIN E KUOTËS SË TRAJTIMIT TË DHURUESVE TË GJAKUT</w:t>
      </w:r>
    </w:p>
    <w:p w:rsidR="00005329" w:rsidRPr="00B410BA" w:rsidRDefault="00005329" w:rsidP="00005329">
      <w:pPr>
        <w:pStyle w:val="Paragrafi"/>
      </w:pPr>
    </w:p>
    <w:p w:rsidR="00005329" w:rsidRPr="00B410BA" w:rsidRDefault="00005329" w:rsidP="00005329">
      <w:pPr>
        <w:pStyle w:val="BazLigjPropozues"/>
      </w:pPr>
      <w:r w:rsidRPr="00B410BA">
        <w:t>Në mbështetje të nenit 100 të Kushtetutës, të nenit 10 të ligjit nr.8032, datë 16.11.1995 “Për shërbimin e transfuzionit dhe kontrollin e gjakut të produkteve të tij” dhe të ligjit nr.8718, datë 19.12.2000 “Për buxhetin e shtetit të vitit 2001”, me propozimin e Ministrit të Shëndetësisë, Këshilli i Ministrave</w:t>
      </w:r>
    </w:p>
    <w:p w:rsidR="00005329" w:rsidRPr="00B410BA" w:rsidRDefault="00005329" w:rsidP="00005329">
      <w:pPr>
        <w:pStyle w:val="Paragrafi"/>
      </w:pPr>
    </w:p>
    <w:p w:rsidR="00005329" w:rsidRPr="00B410BA" w:rsidRDefault="00005329" w:rsidP="00005329">
      <w:pPr>
        <w:pStyle w:val="VENDOSI"/>
      </w:pPr>
      <w:r w:rsidRPr="00B410BA">
        <w:t>V E N D O S I:</w:t>
      </w:r>
    </w:p>
    <w:p w:rsidR="00005329" w:rsidRPr="00B410BA" w:rsidRDefault="00005329" w:rsidP="00005329">
      <w:pPr>
        <w:pStyle w:val="Paragrafi"/>
      </w:pPr>
    </w:p>
    <w:p w:rsidR="00005329" w:rsidRPr="00B410BA" w:rsidRDefault="00005329" w:rsidP="00005329">
      <w:pPr>
        <w:pStyle w:val="Paragrafi"/>
      </w:pPr>
      <w:r w:rsidRPr="00B410BA">
        <w:t xml:space="preserve">1. Ministria e Shëndetësisë të kryejë trajtimin e dhuruesve të gjakut në kuotën e vlerës prej </w:t>
      </w:r>
    </w:p>
    <w:p w:rsidR="00005329" w:rsidRPr="00B410BA" w:rsidRDefault="00005329" w:rsidP="00005329">
      <w:pPr>
        <w:pStyle w:val="Paragrafi"/>
      </w:pPr>
      <w:r w:rsidRPr="00B410BA">
        <w:t>3 850 (tre mijë e tetëqind e pesëdhjetë) lekësh (për njësi prej 450 ml gjak).</w:t>
      </w:r>
    </w:p>
    <w:p w:rsidR="00005329" w:rsidRPr="00B410BA" w:rsidRDefault="00005329" w:rsidP="00005329">
      <w:pPr>
        <w:pStyle w:val="Paragrafi"/>
      </w:pPr>
      <w:r w:rsidRPr="00B410BA">
        <w:t>2. Trajtimi ushqimor të kryhet në shumën prej 150 (njëqind e pesëdhjetë) lekësh për çdo dhurim gjaku.</w:t>
      </w:r>
    </w:p>
    <w:p w:rsidR="00005329" w:rsidRPr="00B410BA" w:rsidRDefault="00005329" w:rsidP="00005329">
      <w:pPr>
        <w:pStyle w:val="Paragrafi"/>
      </w:pPr>
      <w:r w:rsidRPr="00B410BA">
        <w:t>3. Efektet financiare që rrjedhin nga zbatimi i këtij vendimi, përballohen nga buxheti i vitit 2001, i Ministrisë së Shëndetësisë.</w:t>
      </w:r>
    </w:p>
    <w:p w:rsidR="00005329" w:rsidRPr="00B410BA" w:rsidRDefault="00005329" w:rsidP="00005329">
      <w:pPr>
        <w:pStyle w:val="Paragrafi"/>
      </w:pPr>
      <w:r w:rsidRPr="00B410BA">
        <w:t>4. Vendimi nr.550, datë 28.8.1998, i Këshillit të Ministrave, “Për rritjen e kuotës së trajtimit të dhuruesve të gjakut” shfuqizohet.</w:t>
      </w:r>
    </w:p>
    <w:p w:rsidR="00005329" w:rsidRDefault="00005329" w:rsidP="00005329">
      <w:pPr>
        <w:pStyle w:val="Paragrafi"/>
      </w:pPr>
      <w:r w:rsidRPr="00B410BA">
        <w:t>Ky vendim hyn në fuqi pas botimit në Fletoren Zyrtare.</w:t>
      </w:r>
    </w:p>
    <w:p w:rsidR="00005329" w:rsidRPr="00B410BA" w:rsidRDefault="00005329" w:rsidP="00005329">
      <w:pPr>
        <w:pStyle w:val="Paragrafi"/>
      </w:pPr>
    </w:p>
    <w:p w:rsidR="00005329" w:rsidRPr="00B410BA" w:rsidRDefault="00005329" w:rsidP="00005329">
      <w:pPr>
        <w:pStyle w:val="Autoriteti"/>
      </w:pPr>
      <w:r w:rsidRPr="00B410BA">
        <w:t>KRYEMINISTRI</w:t>
      </w:r>
    </w:p>
    <w:p w:rsidR="00005329" w:rsidRPr="00B410BA" w:rsidRDefault="00005329" w:rsidP="00005329">
      <w:pPr>
        <w:pStyle w:val="AutoritetiEmer"/>
      </w:pPr>
      <w:r w:rsidRPr="00B410BA">
        <w:t>Ilir Meta</w:t>
      </w:r>
    </w:p>
    <w:p w:rsidR="00005329" w:rsidRPr="00B410BA" w:rsidRDefault="00005329" w:rsidP="0000532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329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6CE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D5BA58-F56B-493D-A868-9C936CF7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2019-03-14T12:30:00Z</dcterms:created>
  <dcterms:modified xsi:type="dcterms:W3CDTF">2019-03-14T12:30:00Z</dcterms:modified>
</cp:coreProperties>
</file>