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6BC" w:rsidRDefault="00BD06BC" w:rsidP="00BD06BC">
      <w:pPr>
        <w:pStyle w:val="Akti"/>
      </w:pPr>
      <w:bookmarkStart w:id="0" w:name="_GoBack"/>
      <w:bookmarkEnd w:id="0"/>
      <w:r>
        <w:t>V E N D I M</w:t>
      </w:r>
    </w:p>
    <w:p w:rsidR="00BD06BC" w:rsidRDefault="00BD06BC" w:rsidP="00BD06BC">
      <w:pPr>
        <w:pStyle w:val="NumriData"/>
      </w:pPr>
      <w:r>
        <w:t>Nr.138, datë 22.3.2001</w:t>
      </w:r>
    </w:p>
    <w:p w:rsidR="00BD06BC" w:rsidRDefault="00BD06BC" w:rsidP="00BD06BC">
      <w:pPr>
        <w:pStyle w:val="Paragrafi"/>
      </w:pPr>
    </w:p>
    <w:p w:rsidR="00BD06BC" w:rsidRDefault="00BD06BC" w:rsidP="00BD06BC">
      <w:pPr>
        <w:pStyle w:val="Titulli"/>
      </w:pPr>
      <w:r>
        <w:t>PËR DISA NDRYSHIME NË VENDIMIN NR.301, DATË 14.6.1993, TË KËSHILLIT TË MINISTRAVE, “PËR MASAT E PËR ZBATIMIN E LIGJIT NR.7698, DATË 15.4.1993, “PËR KTHIMIN DHE KOMPENSIMIN E PRONAVE ISH-PRONARËVE””, TË NDRYSHUAR ME VENDIMET NR.402, DATË 1.8.1994; NR.476, DATË 4.9.1995, NR.526, DATË 2.10.1995;DHE NR.234, DATË 22.5.1999, TË KËSHILLIT TË MINISTRAVE</w:t>
      </w:r>
    </w:p>
    <w:p w:rsidR="00BD06BC" w:rsidRDefault="00BD06BC" w:rsidP="00BD06BC">
      <w:pPr>
        <w:pStyle w:val="Paragrafi"/>
      </w:pPr>
    </w:p>
    <w:p w:rsidR="00BD06BC" w:rsidRDefault="00BD06BC" w:rsidP="00BD06BC">
      <w:pPr>
        <w:pStyle w:val="BazLigjPropozues"/>
      </w:pPr>
      <w:r>
        <w:t>Në mbështetje të nenit 100 të Kushtetutës dhe të nenit 128, të ligjit nr.7698, datë 15.4.1993, “Për kthimin dhe kompensimin e pronave ish-pronarëve”, me propozimin e Zëvendëskryeministrit dhe Ministër i Punës dhe Çështjeve Sociale, Këshilli i Ministrave</w:t>
      </w:r>
    </w:p>
    <w:p w:rsidR="00BD06BC" w:rsidRDefault="00BD06BC" w:rsidP="00BD06BC">
      <w:pPr>
        <w:pStyle w:val="Paragrafi"/>
      </w:pPr>
    </w:p>
    <w:p w:rsidR="00BD06BC" w:rsidRDefault="00BD06BC" w:rsidP="00BD06BC">
      <w:pPr>
        <w:pStyle w:val="VENDOSI"/>
      </w:pPr>
      <w:r>
        <w:t>V E N D O S I:</w:t>
      </w:r>
    </w:p>
    <w:p w:rsidR="00BD06BC" w:rsidRDefault="00BD06BC" w:rsidP="00BD06BC">
      <w:pPr>
        <w:pStyle w:val="Paragrafi"/>
      </w:pPr>
    </w:p>
    <w:p w:rsidR="00BD06BC" w:rsidRDefault="00BD06BC" w:rsidP="00BD06BC">
      <w:pPr>
        <w:pStyle w:val="Paragrafi"/>
      </w:pPr>
      <w:r>
        <w:t>Në vendimin nr.301, datë 14.6.1993, të Këshillit të Ministrave, bëhen këto ndryshime:</w:t>
      </w:r>
    </w:p>
    <w:p w:rsidR="00BD06BC" w:rsidRDefault="00BD06BC" w:rsidP="00BD06BC">
      <w:pPr>
        <w:pStyle w:val="Paragrafi"/>
      </w:pPr>
      <w:r>
        <w:t>1. Në pikën 2 bëhen këto ndryshime:</w:t>
      </w:r>
    </w:p>
    <w:p w:rsidR="00BD06BC" w:rsidRDefault="00BD06BC" w:rsidP="00BD06BC">
      <w:pPr>
        <w:pStyle w:val="Paragrafi"/>
      </w:pPr>
      <w:r>
        <w:t>- Shkronja “a” ndryshohet si vijon:</w:t>
      </w:r>
    </w:p>
    <w:p w:rsidR="00BD06BC" w:rsidRDefault="00BD06BC" w:rsidP="00BD06BC">
      <w:pPr>
        <w:pStyle w:val="Paragrafi"/>
      </w:pPr>
      <w:r>
        <w:t>“a) Në të gjitha prefekturat, komisionet e kthimit dhe të kompensimit të pronave ish-pronarëve përbëhen nga 5 anëtarë, si më poshtë vijon:</w:t>
      </w:r>
    </w:p>
    <w:p w:rsidR="00BD06BC" w:rsidRDefault="00BD06BC" w:rsidP="00BD06BC">
      <w:pPr>
        <w:pStyle w:val="Paragrafi"/>
      </w:pPr>
      <w:r>
        <w:t>1. Kryetarifunksionar</w:t>
      </w:r>
    </w:p>
    <w:p w:rsidR="00BD06BC" w:rsidRDefault="00BD06BC" w:rsidP="00BD06BC">
      <w:pPr>
        <w:pStyle w:val="Paragrafi"/>
      </w:pPr>
      <w:r>
        <w:t>2. Nënkryetarijurist ose specialist, me arsim të lartë në fushën endërtimit</w:t>
      </w:r>
    </w:p>
    <w:p w:rsidR="00BD06BC" w:rsidRDefault="00BD06BC" w:rsidP="00BD06BC">
      <w:pPr>
        <w:pStyle w:val="Paragrafi"/>
      </w:pPr>
      <w:r>
        <w:t>3. Specialisturbanist, inxhinier ose specialist me arsim të lartë</w:t>
      </w:r>
    </w:p>
    <w:p w:rsidR="00BD06BC" w:rsidRDefault="00BD06BC" w:rsidP="00BD06BC">
      <w:pPr>
        <w:pStyle w:val="Paragrafi"/>
      </w:pPr>
      <w:r>
        <w:t>4. Specialisturbanist, inxhinier ose specialist me arsim të lartë</w:t>
      </w:r>
    </w:p>
    <w:p w:rsidR="00BD06BC" w:rsidRDefault="00BD06BC" w:rsidP="00BD06BC">
      <w:pPr>
        <w:pStyle w:val="Paragrafi"/>
      </w:pPr>
      <w:r>
        <w:t>5. Specialistarkivist, sekretar me arsim të lartë</w:t>
      </w:r>
    </w:p>
    <w:p w:rsidR="00BD06BC" w:rsidRDefault="00BD06BC" w:rsidP="00BD06BC">
      <w:pPr>
        <w:pStyle w:val="Paragrafi"/>
      </w:pPr>
      <w:r>
        <w:t>Emërimi dhe largimi nga detyra e kryetarit dhe i nënkryetarit të komisionit të kthimit dhe të kompensimit të pronave ish-pronarëve, do të bëhet me propozimin e prefektit dhe me miratimin e Komitetit Shtetëror të Kthimit dhe Kompensimit të Pronave ish-pronarëve.”.</w:t>
      </w:r>
    </w:p>
    <w:p w:rsidR="00BD06BC" w:rsidRDefault="00BD06BC" w:rsidP="00BD06BC">
      <w:pPr>
        <w:pStyle w:val="Paragrafi"/>
      </w:pPr>
      <w:r>
        <w:t>- Shkronja “b” ndryshohet si vijon:</w:t>
      </w:r>
    </w:p>
    <w:p w:rsidR="00BD06BC" w:rsidRDefault="00BD06BC" w:rsidP="00BD06BC">
      <w:pPr>
        <w:pStyle w:val="Paragrafi"/>
      </w:pPr>
      <w:r>
        <w:t>“b) Emërimi dhe largimi nga detyra i anëtarëve të komisionit të kthimit dhe të kompensimit të pronave ish-pronarëve, do të bëhet me propozimin e kryetarit të komisionit të kthimit dhe të kompensimit të pronave ish-pronarëve, dhe me miratimin e prefektit.</w:t>
      </w:r>
    </w:p>
    <w:p w:rsidR="00BD06BC" w:rsidRDefault="00BD06BC" w:rsidP="00BD06BC">
      <w:pPr>
        <w:pStyle w:val="Paragrafi"/>
      </w:pPr>
      <w:r>
        <w:t>Propozimet që paraqiten nga kryetarët e komisioneve të kthimit dhe të kompensimit të pronave ish-pronarëve, do të jenë propozime alternative me dy kandidatë.</w:t>
      </w:r>
    </w:p>
    <w:p w:rsidR="00BD06BC" w:rsidRDefault="00BD06BC" w:rsidP="00BD06BC">
      <w:pPr>
        <w:pStyle w:val="Paragrafi"/>
      </w:pPr>
      <w:r>
        <w:t>Nëse Komiteti Shtetëror i Kthimit dhe Kompensimit të Pronave ish-pronarëve nuk vendos për emërimin e kandidaturave të paraqitura, atëherë procedura e emërimit fillon nga e para, me kandidatura të reja.”.</w:t>
      </w:r>
    </w:p>
    <w:p w:rsidR="00BD06BC" w:rsidRDefault="00BD06BC" w:rsidP="00BD06BC">
      <w:pPr>
        <w:pStyle w:val="Paragrafi"/>
      </w:pPr>
      <w:r>
        <w:t>- Shkronja “ç” ndryshohet si vijon:</w:t>
      </w:r>
    </w:p>
    <w:p w:rsidR="00BD06BC" w:rsidRDefault="00BD06BC" w:rsidP="00BD06BC">
      <w:pPr>
        <w:pStyle w:val="Paragrafi"/>
      </w:pPr>
      <w:r>
        <w:t>“ç) Të gjithë anëtarët e komisionit do të punojnë me shkëputje nga puna.</w:t>
      </w:r>
    </w:p>
    <w:p w:rsidR="00BD06BC" w:rsidRDefault="00BD06BC" w:rsidP="00BD06BC">
      <w:pPr>
        <w:pStyle w:val="Paragrafi"/>
      </w:pPr>
      <w:r>
        <w:t>Paga e kryetarit të komisionit të kthimit dhe të kompensimit të pronave ish-pronarëve do të jetë sipas vendimit nr.726, datë 21.12.2000, të Këshillit të Ministrave, Lidhja I, B5.</w:t>
      </w:r>
    </w:p>
    <w:p w:rsidR="00BD06BC" w:rsidRDefault="00BD06BC" w:rsidP="00BD06BC">
      <w:pPr>
        <w:pStyle w:val="Paragrafi"/>
      </w:pPr>
      <w:r>
        <w:t>Paga e nënkryetarit të komisionit të kthimit dhe të kompensimit të pronave ish-pronarëve do të jetë sipas vendimit nr,726, datë 21.12.2000, të Këshillit të Ministrave, Lidhja I, C2.</w:t>
      </w:r>
    </w:p>
    <w:p w:rsidR="00BD06BC" w:rsidRDefault="00BD06BC" w:rsidP="00BD06BC">
      <w:pPr>
        <w:pStyle w:val="Paragrafi"/>
      </w:pPr>
      <w:r>
        <w:t>Paga e anëtarëve të komisionit të kthimit dhe të kompensimit të pronave ish-pronarëve do të jetë sipas vendimit nr.726, datë 21.12.2000, të Këshillit të Ministrave, Lidhja I, C3.”.</w:t>
      </w:r>
    </w:p>
    <w:p w:rsidR="00BD06BC" w:rsidRDefault="00BD06BC" w:rsidP="00BD06BC">
      <w:pPr>
        <w:pStyle w:val="Paragrafi"/>
      </w:pPr>
      <w:r>
        <w:t>2. Ngarkohen Ministria e Pushtetit Lokal, prefekturat dhe Komiteti Shtetëror i Kthimit dhe Kompensimit të Pronave ish-pronarëve për zbatimin e këtij vendimi.</w:t>
      </w:r>
    </w:p>
    <w:p w:rsidR="00BD06BC" w:rsidRDefault="00BD06BC" w:rsidP="00BD06BC">
      <w:pPr>
        <w:pStyle w:val="Paragrafi"/>
      </w:pPr>
      <w:r>
        <w:t>Ky vendim hyn në fuqi 15 ditë pas botimit në Fletoren Zyrtare.</w:t>
      </w:r>
    </w:p>
    <w:p w:rsidR="00BD06BC" w:rsidRDefault="00BD06BC" w:rsidP="00BD06BC">
      <w:pPr>
        <w:pStyle w:val="Paragrafi"/>
      </w:pPr>
    </w:p>
    <w:p w:rsidR="00BD06BC" w:rsidRDefault="00BD06BC" w:rsidP="00BD06BC">
      <w:pPr>
        <w:pStyle w:val="Autoriteti"/>
      </w:pPr>
      <w:r>
        <w:t>KRYEMINISTRI</w:t>
      </w:r>
    </w:p>
    <w:p w:rsidR="00BD06BC" w:rsidRDefault="00BD06BC" w:rsidP="00BD06BC">
      <w:pPr>
        <w:pStyle w:val="AutoritetiEmer"/>
      </w:pPr>
      <w:r>
        <w:t>Ilir Meta</w:t>
      </w:r>
    </w:p>
    <w:p w:rsidR="00BD06BC" w:rsidRDefault="00BD06BC" w:rsidP="00BD06BC">
      <w:pPr>
        <w:pStyle w:val="Paragrafi"/>
      </w:pPr>
    </w:p>
    <w:p w:rsidR="00BD06BC" w:rsidRDefault="00BD06BC" w:rsidP="00BD06B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E2F64"/>
    <w:rsid w:val="009F72BC"/>
    <w:rsid w:val="00A0784B"/>
    <w:rsid w:val="00A246D1"/>
    <w:rsid w:val="00A923BE"/>
    <w:rsid w:val="00AA4D4B"/>
    <w:rsid w:val="00B26C38"/>
    <w:rsid w:val="00BB5AB5"/>
    <w:rsid w:val="00BC6B73"/>
    <w:rsid w:val="00BD06BC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78DE01-96A1-4FC6-959F-9F20A356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2019-03-14T12:32:00Z</dcterms:created>
  <dcterms:modified xsi:type="dcterms:W3CDTF">2019-03-14T12:32:00Z</dcterms:modified>
</cp:coreProperties>
</file>