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96" w:rsidRDefault="00D35C96" w:rsidP="00D35C96">
      <w:pPr>
        <w:pStyle w:val="Akti"/>
      </w:pPr>
      <w:bookmarkStart w:id="0" w:name="_GoBack"/>
      <w:bookmarkEnd w:id="0"/>
      <w:r>
        <w:t>V E N D I M</w:t>
      </w:r>
    </w:p>
    <w:p w:rsidR="00D35C96" w:rsidRDefault="00D35C96" w:rsidP="00D35C96">
      <w:pPr>
        <w:pStyle w:val="NumriData"/>
      </w:pPr>
      <w:r>
        <w:t>Nr.197, datë 6.4.2001</w:t>
      </w:r>
    </w:p>
    <w:p w:rsidR="00D35C96" w:rsidRDefault="00D35C96" w:rsidP="00D35C96">
      <w:pPr>
        <w:pStyle w:val="Paragrafi"/>
      </w:pPr>
    </w:p>
    <w:p w:rsidR="00D35C96" w:rsidRDefault="00D35C96" w:rsidP="00D35C96">
      <w:pPr>
        <w:pStyle w:val="Titulli"/>
      </w:pPr>
      <w:r>
        <w:t>PËR DISA SHTESA DHE NDRYSHIME NË VENDIMIN NR.726, DATË 21.12.2000, TË KËSHILLIT TË MINISTRAVE, “PËR PAGAT E PUNONJËSVE TË INSTITUCIONEVE BUXHETORE”</w:t>
      </w:r>
    </w:p>
    <w:p w:rsidR="00D35C96" w:rsidRDefault="00D35C96" w:rsidP="00D35C96">
      <w:pPr>
        <w:pStyle w:val="Paragrafi"/>
      </w:pPr>
    </w:p>
    <w:p w:rsidR="00D35C96" w:rsidRDefault="00D35C96" w:rsidP="00D35C96">
      <w:pPr>
        <w:pStyle w:val="BazLigjPropozues"/>
      </w:pPr>
      <w:r>
        <w:t>Në mbështetje të nenit 100 të Kushtetutës dhe të ligjit nr.8487, datë 13.5.1999, “Për kompetencat për caktimin e pagave të punës”, me propozimin e Kryeministrit, Këshilli i Ministrave</w:t>
      </w:r>
    </w:p>
    <w:p w:rsidR="00D35C96" w:rsidRDefault="00D35C96" w:rsidP="00D35C96">
      <w:pPr>
        <w:pStyle w:val="Paragrafi"/>
      </w:pPr>
    </w:p>
    <w:p w:rsidR="00D35C96" w:rsidRDefault="00D35C96" w:rsidP="00D35C96">
      <w:pPr>
        <w:pStyle w:val="VENDOSI"/>
      </w:pPr>
      <w:r>
        <w:t>V E N D O S I:</w:t>
      </w:r>
    </w:p>
    <w:p w:rsidR="00D35C96" w:rsidRDefault="00D35C96" w:rsidP="00D35C96">
      <w:pPr>
        <w:pStyle w:val="Paragrafi"/>
      </w:pPr>
    </w:p>
    <w:p w:rsidR="00D35C96" w:rsidRDefault="00D35C96" w:rsidP="00D35C96">
      <w:pPr>
        <w:pStyle w:val="Paragrafi"/>
      </w:pPr>
      <w:r>
        <w:t>Në vendimin nr.726, datë 21.12.2000, të Këshillit të Ministrave, bëhen këto shtesa dhe ndryshime:</w:t>
      </w:r>
    </w:p>
    <w:p w:rsidR="00D35C96" w:rsidRDefault="00D35C96" w:rsidP="00D35C96">
      <w:pPr>
        <w:pStyle w:val="Paragrafi"/>
      </w:pPr>
      <w:r>
        <w:t>1. Pagat e punonjësve të Komisionit Qendror të Zgjedhjeve janë sipas tabelës që i bashkëlidhet këtij vendimi.</w:t>
      </w:r>
    </w:p>
    <w:p w:rsidR="00D35C96" w:rsidRDefault="00D35C96" w:rsidP="00D35C96">
      <w:pPr>
        <w:pStyle w:val="Paragrafi"/>
      </w:pPr>
      <w:r>
        <w:t>2. Në lidhjen Nr.1 “Renditja e funksioneve sipas klasifikimit” bëhen këto shtesa:</w:t>
      </w:r>
    </w:p>
    <w:p w:rsidR="00D35C96" w:rsidRDefault="00D35C96" w:rsidP="00D35C96">
      <w:pPr>
        <w:pStyle w:val="Paragrafi"/>
      </w:pPr>
      <w:r>
        <w:t>a) Në shkronjën “A4” shtohen emërtimet</w:t>
      </w:r>
    </w:p>
    <w:p w:rsidR="00D35C96" w:rsidRDefault="00D35C96" w:rsidP="00D35C96">
      <w:pPr>
        <w:pStyle w:val="Paragrafi"/>
      </w:pPr>
      <w:r>
        <w:t>“- Kryetar i Komisionit Qendror të Zgjedhjeve</w:t>
      </w:r>
    </w:p>
    <w:p w:rsidR="00D35C96" w:rsidRDefault="00D35C96" w:rsidP="00D35C96">
      <w:pPr>
        <w:pStyle w:val="Paragrafi"/>
      </w:pPr>
      <w:r>
        <w:t>- Zëvendëskryetar i Komisionit Qendror të Zgjedhjeve</w:t>
      </w:r>
    </w:p>
    <w:p w:rsidR="00D35C96" w:rsidRDefault="00D35C96" w:rsidP="00D35C96">
      <w:pPr>
        <w:pStyle w:val="Paragrafi"/>
      </w:pPr>
      <w:r>
        <w:t>- Anëtar i Komisionit Qendror të Zgjedhjeve.”.</w:t>
      </w:r>
    </w:p>
    <w:p w:rsidR="00D35C96" w:rsidRDefault="00D35C96" w:rsidP="00D35C96">
      <w:pPr>
        <w:pStyle w:val="Paragrafi"/>
      </w:pPr>
      <w:r>
        <w:t>b) Në shkronjën “A7” shtohet emërtimi “Sekretar në Komisionin Qendror të Zgjedhjeve”.</w:t>
      </w:r>
    </w:p>
    <w:p w:rsidR="00D35C96" w:rsidRDefault="00D35C96" w:rsidP="00D35C96">
      <w:pPr>
        <w:pStyle w:val="Paragrafi"/>
      </w:pPr>
      <w:r>
        <w:t>c) Në shkronjën “B1” shtohen emërtimet:</w:t>
      </w:r>
    </w:p>
    <w:p w:rsidR="00D35C96" w:rsidRDefault="00D35C96" w:rsidP="00D35C96">
      <w:pPr>
        <w:pStyle w:val="Paragrafi"/>
      </w:pPr>
      <w:r>
        <w:t>“- Drejtor i Regjistrit Kombëtar të Zgjedhësve</w:t>
      </w:r>
    </w:p>
    <w:p w:rsidR="00D35C96" w:rsidRDefault="00D35C96" w:rsidP="00D35C96">
      <w:pPr>
        <w:pStyle w:val="Paragrafi"/>
      </w:pPr>
      <w:r>
        <w:t>- Drejtor i Komisioneve Zgjedhore</w:t>
      </w:r>
    </w:p>
    <w:p w:rsidR="00D35C96" w:rsidRDefault="00D35C96" w:rsidP="00D35C96">
      <w:pPr>
        <w:pStyle w:val="Paragrafi"/>
      </w:pPr>
      <w:r>
        <w:t>- Drejtor i Drejtorisë Juridike.”.</w:t>
      </w:r>
    </w:p>
    <w:p w:rsidR="00D35C96" w:rsidRDefault="00D35C96" w:rsidP="00D35C96">
      <w:pPr>
        <w:pStyle w:val="Paragrafi"/>
      </w:pPr>
      <w:r>
        <w:t>ç) Në shkronjën “B2” shtohen emërtimet:</w:t>
      </w:r>
    </w:p>
    <w:p w:rsidR="00D35C96" w:rsidRDefault="00D35C96" w:rsidP="00D35C96">
      <w:pPr>
        <w:pStyle w:val="Paragrafi"/>
      </w:pPr>
      <w:r>
        <w:t>“ – Drejtor Drejtorie në Komisionin Qendror të Zgjedhjeve</w:t>
      </w:r>
    </w:p>
    <w:p w:rsidR="00D35C96" w:rsidRDefault="00D35C96" w:rsidP="00D35C96">
      <w:pPr>
        <w:pStyle w:val="Paragrafi"/>
      </w:pPr>
      <w:r>
        <w:t>- Jurist në Drejtorinë Juridike në Komisionin Qendror të Zgjedhjeve.”.</w:t>
      </w:r>
    </w:p>
    <w:p w:rsidR="00D35C96" w:rsidRDefault="00D35C96" w:rsidP="00D35C96">
      <w:pPr>
        <w:pStyle w:val="Paragrafi"/>
      </w:pPr>
      <w:r>
        <w:t>d) Në shkronjën “B3” shtohen emërtimet:</w:t>
      </w:r>
    </w:p>
    <w:p w:rsidR="00D35C96" w:rsidRDefault="00D35C96" w:rsidP="00D35C96">
      <w:pPr>
        <w:pStyle w:val="Paragrafi"/>
      </w:pPr>
      <w:r>
        <w:t>- Zëdhënës në Komisionin Qendror të Zgjedhjeve</w:t>
      </w:r>
    </w:p>
    <w:p w:rsidR="00D35C96" w:rsidRDefault="00D35C96" w:rsidP="00D35C96">
      <w:pPr>
        <w:pStyle w:val="Paragrafi"/>
      </w:pPr>
      <w:r>
        <w:t>- Informaticien në Komisionin Qendror të Zgjedhjeve</w:t>
      </w:r>
    </w:p>
    <w:p w:rsidR="00D35C96" w:rsidRDefault="00D35C96" w:rsidP="00D35C96">
      <w:pPr>
        <w:pStyle w:val="Paragrafi"/>
      </w:pPr>
      <w:r>
        <w:t>- Ndihmës i Kryetarit të Komisionit Qendror të Zgjedhjeve.”.</w:t>
      </w:r>
    </w:p>
    <w:p w:rsidR="00D35C96" w:rsidRDefault="00D35C96" w:rsidP="00D35C96">
      <w:pPr>
        <w:pStyle w:val="Paragrafi"/>
      </w:pPr>
      <w:r>
        <w:t>dh) Në shkronjën “B4” shtohen emërtimet:</w:t>
      </w:r>
    </w:p>
    <w:p w:rsidR="00D35C96" w:rsidRDefault="00D35C96" w:rsidP="00D35C96">
      <w:pPr>
        <w:pStyle w:val="Paragrafi"/>
      </w:pPr>
      <w:r>
        <w:t>“- Inspektor në Komisionin Qendror të Zgjedhjeve</w:t>
      </w:r>
    </w:p>
    <w:p w:rsidR="00D35C96" w:rsidRDefault="00D35C96" w:rsidP="00D35C96">
      <w:pPr>
        <w:pStyle w:val="Paragrafi"/>
      </w:pPr>
      <w:r>
        <w:t>- Në paragrafin përgjegjës sektori në Presidencë, në Këshillin e Ministrave dhe Kuvend shtohet “dhe në Komisionin Qendror të Zgjedhjeve.”.</w:t>
      </w:r>
    </w:p>
    <w:p w:rsidR="00D35C96" w:rsidRDefault="00D35C96" w:rsidP="00D35C96">
      <w:pPr>
        <w:pStyle w:val="Paragrafi"/>
      </w:pPr>
      <w:r>
        <w:t>e) Në shkronjën “C2” shtohen emërtimet:</w:t>
      </w:r>
    </w:p>
    <w:p w:rsidR="00D35C96" w:rsidRDefault="00D35C96" w:rsidP="00D35C96">
      <w:pPr>
        <w:pStyle w:val="Paragrafi"/>
      </w:pPr>
      <w:r>
        <w:t>“- sekretare e anëtarëve të Komisionit Qendror të Zgjedhjeve.</w:t>
      </w:r>
    </w:p>
    <w:p w:rsidR="00D35C96" w:rsidRDefault="00D35C96" w:rsidP="00D35C96">
      <w:pPr>
        <w:pStyle w:val="Paragrafi"/>
      </w:pPr>
      <w:r>
        <w:t>- në paragrafin “redaktor, bibliograf, përkthyes, stenograf, asistent, inxhinier, inspektor, ekonomist, specialist në presidencë, në Këshllin e Ministrave, në Kuvend shtohet, “edhe në Komisionin Qendror të Zgjedhjeve.”.</w:t>
      </w:r>
    </w:p>
    <w:p w:rsidR="00D35C96" w:rsidRDefault="00D35C96" w:rsidP="00D35C96">
      <w:pPr>
        <w:pStyle w:val="Paragrafi"/>
      </w:pPr>
      <w:r>
        <w:t>Ky vendim hyn në fuqi pas botimit në Fletoren Zyrtare.</w:t>
      </w:r>
    </w:p>
    <w:p w:rsidR="00D35C96" w:rsidRDefault="00D35C96" w:rsidP="00D35C96">
      <w:pPr>
        <w:pStyle w:val="Paragrafi"/>
      </w:pPr>
    </w:p>
    <w:p w:rsidR="00D35C96" w:rsidRDefault="00D35C96" w:rsidP="00D35C96">
      <w:pPr>
        <w:pStyle w:val="Autoriteti"/>
      </w:pPr>
      <w:r>
        <w:t>KRYEMINISTRI</w:t>
      </w:r>
    </w:p>
    <w:p w:rsidR="00D35C96" w:rsidRDefault="00D35C96" w:rsidP="00D35C96">
      <w:pPr>
        <w:pStyle w:val="AutoritetiEmer"/>
      </w:pPr>
      <w:r>
        <w:t>Ilir Meta</w:t>
      </w:r>
    </w:p>
    <w:p w:rsidR="00D35C96" w:rsidRDefault="00D35C96" w:rsidP="00D35C96">
      <w:pPr>
        <w:pStyle w:val="Paragrafi"/>
      </w:pPr>
    </w:p>
    <w:p w:rsidR="00D35C96" w:rsidRDefault="00D35C96" w:rsidP="00D35C9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7E51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5C96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0B18A8-3DCF-44F7-A4E3-48BDDEB1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2019-03-14T12:32:00Z</dcterms:created>
  <dcterms:modified xsi:type="dcterms:W3CDTF">2019-03-14T12:32:00Z</dcterms:modified>
</cp:coreProperties>
</file>