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72C" w:rsidRPr="007742D1" w:rsidRDefault="0035572C" w:rsidP="0035572C">
      <w:pPr>
        <w:pStyle w:val="Akti"/>
      </w:pPr>
      <w:bookmarkStart w:id="0" w:name="_GoBack"/>
      <w:bookmarkEnd w:id="0"/>
      <w:r w:rsidRPr="007742D1">
        <w:t xml:space="preserve">V E N D I M </w:t>
      </w:r>
    </w:p>
    <w:p w:rsidR="0035572C" w:rsidRPr="007742D1" w:rsidRDefault="0035572C" w:rsidP="0035572C">
      <w:pPr>
        <w:pStyle w:val="NumriData"/>
      </w:pPr>
      <w:r w:rsidRPr="007742D1">
        <w:t>NR.224, datë 13.4.2001</w:t>
      </w:r>
    </w:p>
    <w:p w:rsidR="0035572C" w:rsidRPr="007742D1" w:rsidRDefault="0035572C" w:rsidP="0035572C">
      <w:pPr>
        <w:pStyle w:val="Paragrafi"/>
      </w:pPr>
    </w:p>
    <w:p w:rsidR="0035572C" w:rsidRPr="007742D1" w:rsidRDefault="0035572C" w:rsidP="0035572C">
      <w:pPr>
        <w:pStyle w:val="Titulli"/>
      </w:pPr>
      <w:r w:rsidRPr="007742D1">
        <w:t xml:space="preserve">PËR ORGANIZIMIN DHE FUNKSIONIMIN E AGJENCISË KOMBËTARE </w:t>
      </w:r>
    </w:p>
    <w:p w:rsidR="0035572C" w:rsidRPr="007742D1" w:rsidRDefault="0035572C" w:rsidP="0035572C">
      <w:pPr>
        <w:pStyle w:val="Titulli"/>
      </w:pPr>
      <w:r w:rsidRPr="007742D1">
        <w:t>TË DUHAN –CIGAREVE</w:t>
      </w:r>
    </w:p>
    <w:p w:rsidR="0035572C" w:rsidRPr="007742D1" w:rsidRDefault="0035572C" w:rsidP="0035572C">
      <w:pPr>
        <w:pStyle w:val="Paragrafi"/>
      </w:pPr>
    </w:p>
    <w:p w:rsidR="0035572C" w:rsidRPr="007742D1" w:rsidRDefault="0035572C" w:rsidP="0035572C">
      <w:pPr>
        <w:pStyle w:val="BazLigjPropozues"/>
      </w:pPr>
      <w:r w:rsidRPr="007742D1">
        <w:t xml:space="preserve">Në mbështetje të nenit 100 të Kushtetutës dhe të nenit 21 të ligjit nr. 8691, datë 16.11.2000 “Për prodhimin dhe tregtimin e duhanit dhe të cigareve”, me propozimin e Ministrit të Bujqësisë dhe Ushqimit, Këshilli i Ministrave </w:t>
      </w:r>
    </w:p>
    <w:p w:rsidR="0035572C" w:rsidRPr="007742D1" w:rsidRDefault="0035572C" w:rsidP="0035572C">
      <w:pPr>
        <w:pStyle w:val="Paragrafi"/>
      </w:pPr>
    </w:p>
    <w:p w:rsidR="0035572C" w:rsidRPr="007742D1" w:rsidRDefault="0035572C" w:rsidP="0035572C">
      <w:pPr>
        <w:pStyle w:val="VENDOSI"/>
      </w:pPr>
      <w:r w:rsidRPr="007742D1">
        <w:t>V e n d o s i:</w:t>
      </w:r>
    </w:p>
    <w:p w:rsidR="0035572C" w:rsidRPr="007742D1" w:rsidRDefault="0035572C" w:rsidP="0035572C">
      <w:pPr>
        <w:pStyle w:val="Paragrafi"/>
      </w:pPr>
    </w:p>
    <w:p w:rsidR="0035572C" w:rsidRPr="007742D1" w:rsidRDefault="0035572C" w:rsidP="0035572C">
      <w:pPr>
        <w:pStyle w:val="Paragrafi"/>
      </w:pPr>
      <w:r w:rsidRPr="007742D1">
        <w:t>1.Krijimin e Agjencisë Kombëtare të Duhan-Cigareve, si institucion, shtetëror me statusin e personit juridik, publik, pa qëllim fitimi, që financohet nga buxheti i shtetit, në varësi të Ministrit të Bujqësisë dhe Ushqimit, me qendër në Tiranë.</w:t>
      </w:r>
    </w:p>
    <w:p w:rsidR="0035572C" w:rsidRPr="007742D1" w:rsidRDefault="0035572C" w:rsidP="0035572C">
      <w:pPr>
        <w:pStyle w:val="Paragrafi"/>
      </w:pPr>
      <w:r w:rsidRPr="007742D1">
        <w:t>2. Numri i punonjësve të Agjencisë për vitin 2001, të jetë 10 (dhjetë) vetë, 1 (një) drejtor, 7(shtatë) specialistë dhe 2 (dy) punonjës ndihmës.</w:t>
      </w:r>
    </w:p>
    <w:p w:rsidR="0035572C" w:rsidRPr="007742D1" w:rsidRDefault="0035572C" w:rsidP="0035572C">
      <w:pPr>
        <w:pStyle w:val="Paragrafi"/>
      </w:pPr>
      <w:r w:rsidRPr="007742D1">
        <w:t>3.Drejtori i Agjencisë Kombëtare të Duhan Cigareve emërohet nga Ministri i Bujqësisë dhe Ushqimit.</w:t>
      </w:r>
    </w:p>
    <w:p w:rsidR="0035572C" w:rsidRPr="007742D1" w:rsidRDefault="0035572C" w:rsidP="0035572C">
      <w:pPr>
        <w:pStyle w:val="Paragrafi"/>
      </w:pPr>
      <w:r w:rsidRPr="007742D1">
        <w:t>4. Specialistët dhe punonjësit ndihmës emërohen nga Drejtori i Agjensisë  Kombëtare të Duhan- Cigareve.</w:t>
      </w:r>
    </w:p>
    <w:p w:rsidR="0035572C" w:rsidRPr="007742D1" w:rsidRDefault="0035572C" w:rsidP="0035572C">
      <w:pPr>
        <w:pStyle w:val="Paragrafi"/>
      </w:pPr>
      <w:r w:rsidRPr="007742D1">
        <w:t>5.Paga e Drejtorit të Agjencisë të jetë sipas klasifikimit B3 të lidhjes I, të vendimit nr. 726, datë 21.12.2000, të Këshillit të Ministrave, “Për pagat e punonjësve të institucioneve buxhetore.”, ndërsa pagat e punonjësve të tjerë të jenë sipas  lidhjes II-5, “Niveli i pagave për punonjësit e ministrive dhe të institucioneve të tjera qendrore” të po këtij vendimi.</w:t>
      </w:r>
    </w:p>
    <w:p w:rsidR="0035572C" w:rsidRPr="007742D1" w:rsidRDefault="0035572C" w:rsidP="0035572C">
      <w:pPr>
        <w:pStyle w:val="Paragrafi"/>
      </w:pPr>
      <w:r w:rsidRPr="007742D1">
        <w:t>Rregullat e hollësishme të strukturës, të numrit organik dhe të veprimtarisë së Agjencisë Kombëtare të Duhan –Cigareve parashikohen në rregulloren e saj, e cila miratohet nga Ministri i Bujqësisë dhe Ushqimit.</w:t>
      </w:r>
    </w:p>
    <w:p w:rsidR="0035572C" w:rsidRPr="007742D1" w:rsidRDefault="0035572C" w:rsidP="0035572C">
      <w:pPr>
        <w:pStyle w:val="Paragrafi"/>
      </w:pPr>
      <w:r w:rsidRPr="007742D1">
        <w:t>6.Agjencia Kombëtare e Duhan- Cigareve ka për detyrë :</w:t>
      </w:r>
    </w:p>
    <w:p w:rsidR="0035572C" w:rsidRPr="007742D1" w:rsidRDefault="0035572C" w:rsidP="0035572C">
      <w:pPr>
        <w:pStyle w:val="Paragrafi"/>
      </w:pPr>
      <w:r w:rsidRPr="007742D1">
        <w:t>të ndjekë zbatimin dhe monitorimin e ligjit nr. 8691, datë 16.11.2000 “Për prodhimin dhe tregtimin e duhanit dhe të cigareve”, në të gjitha aspektet e prodhimit, industrializimit, marketimit dhe tregtimit të duhanit dhe të produkteve të tij;</w:t>
      </w:r>
    </w:p>
    <w:p w:rsidR="0035572C" w:rsidRPr="007742D1" w:rsidRDefault="0035572C" w:rsidP="0035572C">
      <w:pPr>
        <w:pStyle w:val="Paragrafi"/>
      </w:pPr>
      <w:r w:rsidRPr="007742D1">
        <w:t>të mbështesë e të zbatojë politikat e qeverisë për zhvillimin e sektorit të duhanit dhe të produkteve të tij në Shqipëri;</w:t>
      </w:r>
    </w:p>
    <w:p w:rsidR="0035572C" w:rsidRPr="007742D1" w:rsidRDefault="0035572C" w:rsidP="0035572C">
      <w:pPr>
        <w:pStyle w:val="Paragrafi"/>
      </w:pPr>
      <w:r w:rsidRPr="007742D1">
        <w:t>të përcaktojë dhe të ndjekë zbatimin e standardeve që lidhen me duhanin dhe produktet e tij;</w:t>
      </w:r>
    </w:p>
    <w:p w:rsidR="0035572C" w:rsidRPr="007742D1" w:rsidRDefault="0035572C" w:rsidP="0035572C">
      <w:pPr>
        <w:pStyle w:val="Paragrafi"/>
      </w:pPr>
      <w:r w:rsidRPr="007742D1">
        <w:t xml:space="preserve">ç.   të stimulojë prodhimin dhe eksportin e duhanit; </w:t>
      </w:r>
    </w:p>
    <w:p w:rsidR="0035572C" w:rsidRPr="007742D1" w:rsidRDefault="0035572C" w:rsidP="0035572C">
      <w:pPr>
        <w:pStyle w:val="Paragrafi"/>
      </w:pPr>
      <w:r w:rsidRPr="007742D1">
        <w:t>d.   t’i propozojë Ministrisë së Bujqësisë dhe Ushqimit, çdo vit, në fund të muajit tetor, masat që        duhen marrë për sezonin e ardhshëm të kultivimit të duhanit;</w:t>
      </w:r>
    </w:p>
    <w:p w:rsidR="0035572C" w:rsidRPr="007742D1" w:rsidRDefault="0035572C" w:rsidP="0035572C">
      <w:pPr>
        <w:pStyle w:val="Paragrafi"/>
      </w:pPr>
      <w:r w:rsidRPr="007742D1">
        <w:t>dh. të propozojë kriteret për kultivimin, rajonizimin dhe strukturën varietore të duhanit;</w:t>
      </w:r>
    </w:p>
    <w:p w:rsidR="0035572C" w:rsidRPr="007742D1" w:rsidRDefault="0035572C" w:rsidP="0035572C">
      <w:pPr>
        <w:pStyle w:val="Paragrafi"/>
      </w:pPr>
      <w:r w:rsidRPr="007742D1">
        <w:t>e. të përgatisë dhe të botojë broshura për prodhimin, farërat, teknologjitë e kultivimit, strukturën   varietore, industrializimin  dhe tregtimin e duhanit dhe të produkteve të tij.</w:t>
      </w:r>
    </w:p>
    <w:p w:rsidR="0035572C" w:rsidRPr="007742D1" w:rsidRDefault="0035572C" w:rsidP="0035572C">
      <w:pPr>
        <w:pStyle w:val="Paragrafi"/>
      </w:pPr>
      <w:r w:rsidRPr="007742D1">
        <w:t>7. Me udhëzim të përbashkët të Ministrisë së Financave dhe të Ministrisë së Bujqësisë dhe Ushqimit përcaktohet mënyra e administrimit të mjeteve të fondit duhan.</w:t>
      </w:r>
    </w:p>
    <w:p w:rsidR="0035572C" w:rsidRPr="007742D1" w:rsidRDefault="0035572C" w:rsidP="0035572C">
      <w:pPr>
        <w:pStyle w:val="Paragrafi"/>
      </w:pPr>
      <w:r w:rsidRPr="007742D1">
        <w:t>8. Fondi duhan përdoret për :</w:t>
      </w:r>
    </w:p>
    <w:p w:rsidR="0035572C" w:rsidRPr="007742D1" w:rsidRDefault="0035572C" w:rsidP="0035572C">
      <w:pPr>
        <w:pStyle w:val="Paragrafi"/>
      </w:pPr>
      <w:r w:rsidRPr="007742D1">
        <w:t>zhvillimin e veprimtarisë së Agjencisë Kombëtare të Duhan–Cigareve;</w:t>
      </w:r>
    </w:p>
    <w:p w:rsidR="0035572C" w:rsidRPr="007742D1" w:rsidRDefault="0035572C" w:rsidP="0035572C">
      <w:pPr>
        <w:pStyle w:val="Paragrafi"/>
      </w:pPr>
      <w:r w:rsidRPr="007742D1">
        <w:t>prodhimin e farës së duhanit nga Instituti i Duhanit, Cërrik, për dhënien e saj falas kultivuesve të duhanit.</w:t>
      </w:r>
    </w:p>
    <w:p w:rsidR="0035572C" w:rsidRPr="007742D1" w:rsidRDefault="0035572C" w:rsidP="0035572C">
      <w:pPr>
        <w:pStyle w:val="Paragrafi"/>
      </w:pPr>
      <w:r w:rsidRPr="007742D1">
        <w:t>kryerjen e analizave të farërave dhe të materialeve duhanore;</w:t>
      </w:r>
    </w:p>
    <w:p w:rsidR="0035572C" w:rsidRPr="007742D1" w:rsidRDefault="0035572C" w:rsidP="0035572C">
      <w:pPr>
        <w:pStyle w:val="Paragrafi"/>
      </w:pPr>
      <w:r w:rsidRPr="007742D1">
        <w:t>ç.  kryerjen e studimeve për rajonizimin e duhanit në shkallë vendi, në përputhje me kërkesat e      industrisë përpunuese dhe të tregut;</w:t>
      </w:r>
    </w:p>
    <w:p w:rsidR="0035572C" w:rsidRPr="007742D1" w:rsidRDefault="0035572C" w:rsidP="0035572C">
      <w:pPr>
        <w:pStyle w:val="Paragrafi"/>
      </w:pPr>
      <w:r w:rsidRPr="007742D1">
        <w:t>d.  nxitjen e punës kërkimore-shkencore, për krijimin e kultivarëve dhe të hibrideve të rinj, me qëllim përmirësimin e strukturës varietore në varësi të kërkesave të industrisë përpunuese dhe të tregut.</w:t>
      </w:r>
    </w:p>
    <w:p w:rsidR="0035572C" w:rsidRPr="007742D1" w:rsidRDefault="0035572C" w:rsidP="0035572C">
      <w:pPr>
        <w:pStyle w:val="Paragrafi"/>
      </w:pPr>
      <w:r w:rsidRPr="007742D1">
        <w:t>dh. studime, sipas politikave të caktuara të qeverisë, për zhvillimin e sektorit të duhanit dhe të produkteve të tij;</w:t>
      </w:r>
    </w:p>
    <w:p w:rsidR="0035572C" w:rsidRPr="007742D1" w:rsidRDefault="0035572C" w:rsidP="0035572C">
      <w:pPr>
        <w:pStyle w:val="Paragrafi"/>
      </w:pPr>
      <w:r w:rsidRPr="007742D1">
        <w:lastRenderedPageBreak/>
        <w:t>e.  botime, seminare, simpoziume dhe veprimtari të tjera, që zhvillohen për duhanin dhe për produktet e tij, brenda dhe jashtë vendit.</w:t>
      </w:r>
    </w:p>
    <w:p w:rsidR="0035572C" w:rsidRPr="007742D1" w:rsidRDefault="0035572C" w:rsidP="0035572C">
      <w:pPr>
        <w:pStyle w:val="Paragrafi"/>
      </w:pPr>
      <w:r w:rsidRPr="007742D1">
        <w:t>9. Ngarkohen Ministria e Bujqësisë dhe Ushqimit dhe Ministria e Financave për zbatimin e këtij vendimi.</w:t>
      </w:r>
    </w:p>
    <w:p w:rsidR="0035572C" w:rsidRDefault="0035572C" w:rsidP="0035572C">
      <w:pPr>
        <w:pStyle w:val="Paragrafi"/>
      </w:pPr>
      <w:r w:rsidRPr="007742D1">
        <w:t>Ky vendim hyn në fuqi menjëherë.</w:t>
      </w:r>
    </w:p>
    <w:p w:rsidR="0035572C" w:rsidRPr="007742D1" w:rsidRDefault="0035572C" w:rsidP="0035572C">
      <w:pPr>
        <w:pStyle w:val="Paragrafi"/>
      </w:pPr>
    </w:p>
    <w:p w:rsidR="0035572C" w:rsidRPr="007742D1" w:rsidRDefault="0035572C" w:rsidP="0035572C">
      <w:pPr>
        <w:pStyle w:val="Autoriteti"/>
      </w:pPr>
      <w:r w:rsidRPr="007742D1">
        <w:t xml:space="preserve">KRYEMINISTRI </w:t>
      </w:r>
    </w:p>
    <w:p w:rsidR="0035572C" w:rsidRPr="007742D1" w:rsidRDefault="0035572C" w:rsidP="0035572C">
      <w:pPr>
        <w:pStyle w:val="AutoritetiEmer"/>
      </w:pPr>
      <w:r w:rsidRPr="007742D1">
        <w:t>Ilir Meta</w:t>
      </w:r>
    </w:p>
    <w:p w:rsidR="0035572C" w:rsidRPr="007742D1" w:rsidRDefault="0035572C" w:rsidP="0035572C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2E5F08"/>
    <w:rsid w:val="00304413"/>
    <w:rsid w:val="0035572C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7FA8344-AD22-439A-A9A9-4B7A9698D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2019-03-14T12:35:00Z</dcterms:created>
  <dcterms:modified xsi:type="dcterms:W3CDTF">2019-03-14T12:35:00Z</dcterms:modified>
</cp:coreProperties>
</file>