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0D0" w:rsidRPr="00943AFF" w:rsidRDefault="001520D0" w:rsidP="001520D0">
      <w:pPr>
        <w:pStyle w:val="Akti"/>
      </w:pPr>
      <w:bookmarkStart w:id="0" w:name="_GoBack"/>
      <w:bookmarkEnd w:id="0"/>
      <w:r w:rsidRPr="00943AFF">
        <w:t>V e n d i m</w:t>
      </w:r>
    </w:p>
    <w:p w:rsidR="001520D0" w:rsidRPr="00943AFF" w:rsidRDefault="001520D0" w:rsidP="001520D0">
      <w:pPr>
        <w:pStyle w:val="NumriData"/>
      </w:pPr>
      <w:r w:rsidRPr="00943AFF">
        <w:t>Nr.239, datë 13.4.2001</w:t>
      </w:r>
    </w:p>
    <w:p w:rsidR="001520D0" w:rsidRPr="00943AFF" w:rsidRDefault="001520D0" w:rsidP="001520D0">
      <w:pPr>
        <w:pStyle w:val="Paragrafi"/>
      </w:pPr>
    </w:p>
    <w:p w:rsidR="001520D0" w:rsidRPr="00943AFF" w:rsidRDefault="001520D0" w:rsidP="001520D0">
      <w:pPr>
        <w:pStyle w:val="Titulli"/>
      </w:pPr>
      <w:r w:rsidRPr="00943AFF">
        <w:t>Për Organizimin, funksionimin dhe përgjEgjësitë e KomitetIt të Lojërave të Fatit</w:t>
      </w:r>
    </w:p>
    <w:p w:rsidR="001520D0" w:rsidRPr="00943AFF" w:rsidRDefault="001520D0" w:rsidP="001520D0">
      <w:pPr>
        <w:pStyle w:val="Paragrafi"/>
      </w:pPr>
    </w:p>
    <w:p w:rsidR="001520D0" w:rsidRPr="00943AFF" w:rsidRDefault="001520D0" w:rsidP="001520D0">
      <w:pPr>
        <w:pStyle w:val="BazLigjPropozues"/>
      </w:pPr>
      <w:r w:rsidRPr="00943AFF">
        <w:t>Në mbështetje të nenit 100 të Kushtetutës dhe të nenit 4 të ligjit nr.8701, datë 1.12.2000 “Për lojërat e fatit, kazinotë dhe hipodromet”, me propozimin  e Ministrit të Financave, Këshilli i Ministrave</w:t>
      </w:r>
    </w:p>
    <w:p w:rsidR="001520D0" w:rsidRPr="00943AFF" w:rsidRDefault="001520D0" w:rsidP="001520D0">
      <w:pPr>
        <w:pStyle w:val="Paragrafi"/>
      </w:pPr>
    </w:p>
    <w:p w:rsidR="001520D0" w:rsidRPr="00943AFF" w:rsidRDefault="001520D0" w:rsidP="001520D0">
      <w:pPr>
        <w:pStyle w:val="VENDOSI"/>
      </w:pPr>
      <w:r w:rsidRPr="00943AFF">
        <w:t>V E N D O S I:</w:t>
      </w:r>
    </w:p>
    <w:p w:rsidR="001520D0" w:rsidRPr="00943AFF" w:rsidRDefault="001520D0" w:rsidP="001520D0">
      <w:pPr>
        <w:pStyle w:val="Paragrafi"/>
      </w:pPr>
    </w:p>
    <w:p w:rsidR="001520D0" w:rsidRPr="00943AFF" w:rsidRDefault="001520D0" w:rsidP="001520D0">
      <w:pPr>
        <w:pStyle w:val="Paragrafi"/>
      </w:pPr>
      <w:r w:rsidRPr="00943AFF">
        <w:t>1.Komiteti i Lojërave të Fatit, që më poshtë do të quhet “Komiteti”, organizohet si drejtori, në varësi të Ministrisë së Financave.</w:t>
      </w:r>
    </w:p>
    <w:p w:rsidR="001520D0" w:rsidRPr="00943AFF" w:rsidRDefault="001520D0" w:rsidP="001520D0">
      <w:pPr>
        <w:pStyle w:val="Paragrafi"/>
      </w:pPr>
      <w:r w:rsidRPr="00943AFF">
        <w:t>2. Struktura organizative e komitetit është si më poshtë vijon:</w:t>
      </w:r>
    </w:p>
    <w:p w:rsidR="001520D0" w:rsidRPr="00943AFF" w:rsidRDefault="001520D0" w:rsidP="001520D0">
      <w:pPr>
        <w:pStyle w:val="Paragrafi"/>
      </w:pPr>
      <w:r w:rsidRPr="00943AFF">
        <w:t>Drejtori;</w:t>
      </w:r>
    </w:p>
    <w:p w:rsidR="001520D0" w:rsidRPr="00943AFF" w:rsidRDefault="001520D0" w:rsidP="001520D0">
      <w:pPr>
        <w:pStyle w:val="Paragrafi"/>
      </w:pPr>
      <w:r w:rsidRPr="00943AFF">
        <w:t>Sektori për lojërat e fatit;</w:t>
      </w:r>
    </w:p>
    <w:p w:rsidR="001520D0" w:rsidRPr="00943AFF" w:rsidRDefault="001520D0" w:rsidP="001520D0">
      <w:pPr>
        <w:pStyle w:val="Paragrafi"/>
      </w:pPr>
      <w:r w:rsidRPr="00943AFF">
        <w:t>Sektori për kazinotë;</w:t>
      </w:r>
    </w:p>
    <w:p w:rsidR="001520D0" w:rsidRPr="00943AFF" w:rsidRDefault="001520D0" w:rsidP="001520D0">
      <w:pPr>
        <w:pStyle w:val="Paragrafi"/>
      </w:pPr>
      <w:r w:rsidRPr="00943AFF">
        <w:t>Sektori për hipodromet;</w:t>
      </w:r>
    </w:p>
    <w:p w:rsidR="001520D0" w:rsidRPr="00943AFF" w:rsidRDefault="001520D0" w:rsidP="001520D0">
      <w:pPr>
        <w:pStyle w:val="Paragrafi"/>
      </w:pPr>
      <w:r w:rsidRPr="00943AFF">
        <w:t>3. Numri i specialistëve, në mbështetje të nenit 5 të ligjit nr.8701, datë 1.12.2000 “Për lojërat e fatit, kazinotë dhe hipodromet”, përcaktohet nga Ministri i Financave.</w:t>
      </w:r>
    </w:p>
    <w:p w:rsidR="001520D0" w:rsidRPr="00943AFF" w:rsidRDefault="001520D0" w:rsidP="001520D0">
      <w:pPr>
        <w:pStyle w:val="Paragrafi"/>
      </w:pPr>
      <w:r w:rsidRPr="00943AFF">
        <w:t>4. Pagat e punonjësve të Komitetit të Lojërave të Fatit, caktohen në mbështetje të vendimit nr.726, datë 21.12.2000, të Këshillit të Ministrave, “Për pagat e punonjësve të institucioneve buxhetore”. Paga e Drejtorit të Komitetit të Lojërave të Fatit të jetë, sipas klasifikimit “B3”, të lidhjes I “Renditja e funksioneve sipas klasifikimit”, ndërsa pagat e punonjësve të tjerë të jenë sipas lidhjes II-5 “Niveli i pagave për punonjësit e ministrive dhe institucioneve të tjera qendrore”.</w:t>
      </w:r>
    </w:p>
    <w:p w:rsidR="001520D0" w:rsidRPr="00943AFF" w:rsidRDefault="001520D0" w:rsidP="001520D0">
      <w:pPr>
        <w:pStyle w:val="Paragrafi"/>
      </w:pPr>
      <w:r w:rsidRPr="00943AFF">
        <w:t>5. Komiteti i Lojërave të Fatit ushtron përgjegjësitë e mëposhtme:</w:t>
      </w:r>
    </w:p>
    <w:p w:rsidR="001520D0" w:rsidRPr="00943AFF" w:rsidRDefault="001520D0" w:rsidP="001520D0">
      <w:pPr>
        <w:pStyle w:val="Paragrafi"/>
      </w:pPr>
      <w:r w:rsidRPr="00943AFF">
        <w:t>Shqyrton kërkesat e subjekteve të ndryshme për licencimin e lojërave të fatit, si dhe ato që vijnë nga organet e qeverisjes vendore, sipas pikës 3 të nenit 6 të ligjit nr.8701, datë 1.12.2000 “Për lojërat e fatit, kazinotë dhe hipodromet”, dhe ia paraqet ato për miratim përfundimtar, sipas ligjit, Ministrit të Financave.</w:t>
      </w:r>
    </w:p>
    <w:p w:rsidR="001520D0" w:rsidRPr="00943AFF" w:rsidRDefault="001520D0" w:rsidP="001520D0">
      <w:pPr>
        <w:pStyle w:val="Paragrafi"/>
      </w:pPr>
      <w:r w:rsidRPr="00943AFF">
        <w:t>Organizon punën dhe përgatit aktet e nevojshme, ligjore dhe nënligjore, në fushën e lojërave të fatit, të kazinove dhe hipodromeve.</w:t>
      </w:r>
    </w:p>
    <w:p w:rsidR="001520D0" w:rsidRPr="00943AFF" w:rsidRDefault="001520D0" w:rsidP="001520D0">
      <w:pPr>
        <w:pStyle w:val="Paragrafi"/>
      </w:pPr>
      <w:r w:rsidRPr="00943AFF">
        <w:t>I propozon Ministrit të Financave kandidaturat për caktimin e personave në rolin e mbikëqyrësit, pranë subjekteve të licencuara për veprimtaritë, sipas  ligjit nr.8701, datë 1.12.2000 “Për lojërat e fatit, kazinotë dhe hipodromet”.</w:t>
      </w:r>
    </w:p>
    <w:p w:rsidR="001520D0" w:rsidRPr="00943AFF" w:rsidRDefault="001520D0" w:rsidP="001520D0">
      <w:pPr>
        <w:pStyle w:val="Paragrafi"/>
      </w:pPr>
      <w:r w:rsidRPr="00943AFF">
        <w:t>I propozon Ministrit të Financave standardet dhe format e biletave të lojërave të fatit, pasi të ketë marrë edhe mendimin e organizatorit. Ministri i Financave ka autoritetin e miratimit të tyre.</w:t>
      </w:r>
    </w:p>
    <w:p w:rsidR="001520D0" w:rsidRPr="00943AFF" w:rsidRDefault="001520D0" w:rsidP="001520D0">
      <w:pPr>
        <w:pStyle w:val="Paragrafi"/>
      </w:pPr>
      <w:r w:rsidRPr="00943AFF">
        <w:t>Në bashkëpunim me subjektet e licencuara, merr masat për shtypjen e biletave, duke ushtruar kontroll dhe mbikëqyrje në këtë proces, sidomos në shpërndarjen e këtyre biletave, subjekteve të licencuara, duke mbajtur regjistrimet përkatëse për secilin prej tyre.</w:t>
      </w:r>
    </w:p>
    <w:p w:rsidR="001520D0" w:rsidRPr="00943AFF" w:rsidRDefault="001520D0" w:rsidP="001520D0">
      <w:pPr>
        <w:pStyle w:val="Paragrafi"/>
      </w:pPr>
      <w:r w:rsidRPr="00943AFF">
        <w:t>Organeve të qeverisjes vendore t’i dërgohet dokumenti i miratimit paraprak të lejeve, për ushtrimin e veprimtarive të lojërave të fatit, të kompetencës së tyre.</w:t>
      </w:r>
    </w:p>
    <w:p w:rsidR="001520D0" w:rsidRPr="00943AFF" w:rsidRDefault="001520D0" w:rsidP="001520D0">
      <w:pPr>
        <w:pStyle w:val="Paragrafi"/>
      </w:pPr>
      <w:r w:rsidRPr="00943AFF">
        <w:t>Ushtron kontroll dhe mbikëqyr veprimtarinë e subjekteve të licencuara dhe, kur vëren shkelje, i propozon Ministrit të Financave marrjen e masave, sipas ligjit. Në ushtrimin e kësaj përgjegjësie ai ka të drejtë të bashkëpunojë me organet tatimore dhe të kërkojë nga ato, të dhëna për shlyerjen e detyrimeve nga subjektet e licencuara dhe ushtrimin e kontrolleve, të vazhdueshme, në këto veprimtari. Organet tatimore, në këto raste, duhet të japin të dhënat e kërkuara nga Komiteti.</w:t>
      </w:r>
    </w:p>
    <w:p w:rsidR="001520D0" w:rsidRPr="00943AFF" w:rsidRDefault="001520D0" w:rsidP="001520D0">
      <w:pPr>
        <w:pStyle w:val="Paragrafi"/>
      </w:pPr>
      <w:r w:rsidRPr="00943AFF">
        <w:t>Njofton, zyrtarisht, organet tatimore për të gjitha subjektet e licencuara për lojëra fati, kazino dhe hipodrome. Njoftimi jepet brenda 5 ditëve, nga marrja e lejes për ushtrimin e këtyre veprimtarive. Gjithashtu, Komiteti vë në dispozicion të organeve tatimore, sipas kërkesës së tyre, të gjithë dokumentacionin që zotëron  për organizatorët  dhe veprimtarinë e tyre.</w:t>
      </w:r>
    </w:p>
    <w:p w:rsidR="001520D0" w:rsidRPr="00943AFF" w:rsidRDefault="001520D0" w:rsidP="001520D0">
      <w:pPr>
        <w:pStyle w:val="Paragrafi"/>
      </w:pPr>
      <w:r w:rsidRPr="00943AFF">
        <w:t>I kërkon organit tatimor ose organeve të tjera shtetërore, të bëjnë mbylljen e veprimtarive në ato subjekte, të cilët janë të palicencuara ose kur ushtrojnë veprimtarinë e tyre në kundërshtim me aktet ligjore në fuqi.</w:t>
      </w:r>
    </w:p>
    <w:p w:rsidR="001520D0" w:rsidRPr="00943AFF" w:rsidRDefault="001520D0" w:rsidP="001520D0">
      <w:pPr>
        <w:pStyle w:val="Paragrafi"/>
      </w:pPr>
      <w:r w:rsidRPr="00943AFF">
        <w:lastRenderedPageBreak/>
        <w:t>Ushtron edhe të gjitha përgjegjësitë e tjera, të dhëna me ligjin nr.8701, datë 1.12.2000 “Për lojërat e fatit, kazinotë dhe hipodromet”.</w:t>
      </w:r>
    </w:p>
    <w:p w:rsidR="001520D0" w:rsidRPr="00943AFF" w:rsidRDefault="001520D0" w:rsidP="001520D0">
      <w:pPr>
        <w:pStyle w:val="Paragrafi"/>
      </w:pPr>
      <w:r w:rsidRPr="00943AFF">
        <w:t>Ky vendim hyn në fuqi pas botimit në “Fletoren Zyrtare”</w:t>
      </w:r>
    </w:p>
    <w:p w:rsidR="001520D0" w:rsidRPr="00943AFF" w:rsidRDefault="001520D0" w:rsidP="001520D0">
      <w:pPr>
        <w:pStyle w:val="Paragrafi"/>
      </w:pPr>
    </w:p>
    <w:p w:rsidR="001520D0" w:rsidRPr="00943AFF" w:rsidRDefault="001520D0" w:rsidP="001520D0">
      <w:pPr>
        <w:pStyle w:val="Autoriteti"/>
      </w:pPr>
      <w:r w:rsidRPr="00943AFF">
        <w:t>Kryeministri</w:t>
      </w:r>
    </w:p>
    <w:p w:rsidR="001520D0" w:rsidRPr="00943AFF" w:rsidRDefault="001520D0" w:rsidP="001520D0">
      <w:pPr>
        <w:pStyle w:val="AutoritetiEmer"/>
      </w:pPr>
      <w:r w:rsidRPr="00943AFF">
        <w:t>Ilir Meta</w:t>
      </w:r>
    </w:p>
    <w:p w:rsidR="001520D0" w:rsidRPr="00943AFF" w:rsidRDefault="001520D0" w:rsidP="001520D0">
      <w:pPr>
        <w:pStyle w:val="Paragrafi"/>
      </w:pPr>
    </w:p>
    <w:p w:rsidR="001520D0" w:rsidRPr="00943AFF" w:rsidRDefault="001520D0" w:rsidP="001520D0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A0989"/>
    <w:rsid w:val="000B29AB"/>
    <w:rsid w:val="00134ADF"/>
    <w:rsid w:val="001520D0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5E38A35-280B-4080-B301-8EC48744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VENDOSIChar">
    <w:name w:val="VENDOSI Char"/>
    <w:basedOn w:val="DefaultParagraphFont"/>
    <w:link w:val="VENDOSI"/>
    <w:rsid w:val="001520D0"/>
    <w:rPr>
      <w:rFonts w:ascii="CG Times" w:hAnsi="CG Times"/>
      <w:caps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2019-03-14T12:36:00Z</dcterms:created>
  <dcterms:modified xsi:type="dcterms:W3CDTF">2019-03-14T12:36:00Z</dcterms:modified>
</cp:coreProperties>
</file>