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A85" w:rsidRPr="00136297" w:rsidRDefault="002F4A85" w:rsidP="002F4A85">
      <w:pPr>
        <w:pStyle w:val="Akti"/>
      </w:pPr>
      <w:bookmarkStart w:id="0" w:name="_GoBack"/>
      <w:bookmarkEnd w:id="0"/>
      <w:r w:rsidRPr="00136297">
        <w:t>V E N D I M</w:t>
      </w:r>
    </w:p>
    <w:p w:rsidR="002F4A85" w:rsidRPr="00136297" w:rsidRDefault="002F4A85" w:rsidP="002F4A85">
      <w:pPr>
        <w:pStyle w:val="NumriData"/>
      </w:pPr>
      <w:r w:rsidRPr="00136297">
        <w:t>Nr.310, datë 12.5.2001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Titulli"/>
      </w:pPr>
      <w:r w:rsidRPr="00136297">
        <w:t>Për kalimin e shërbimit të buxhetit bankave tregtarE, me seli në Republikën e Shqipërisë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BazLigjPropozues"/>
      </w:pPr>
      <w:r w:rsidRPr="00136297">
        <w:t xml:space="preserve">Në mbështetje të nenit 100 të Kushtetutës dhe të nenit 7 të ligjit nr.8563, datë 22.12.1999 “Për përcaktimin e formës dhe formulës së privatizimit të Bankës së Kursimeve” sh.a., me propozimin e Ministrit të Financave, Këshilli i Ministrave 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VENDOSI"/>
      </w:pPr>
      <w:r w:rsidRPr="00136297">
        <w:t>V E N D O S i: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Paragrafi"/>
      </w:pPr>
      <w:r w:rsidRPr="00136297">
        <w:t>1. Lejimin e Ministrisë së Financave të prokurojë me procedurën e prokurimit “Tender i hapur”, me afat të përshpejtuar jo më pak se 10 ditë, kryerjen e shërbimit të buxhetit me bankat tregtare, me seli në Republikën e Shqipërisë.</w:t>
      </w:r>
    </w:p>
    <w:p w:rsidR="002F4A85" w:rsidRPr="00136297" w:rsidRDefault="002F4A85" w:rsidP="002F4A85">
      <w:pPr>
        <w:pStyle w:val="Paragrafi"/>
      </w:pPr>
      <w:r w:rsidRPr="00136297">
        <w:t>2. Komisionet e kryerjes së këtij shërbimi nga bankat e nivelit të dytë nuk duhet të jenë më të larta se sa ato të parashikuara në Aneksin nr.1, që i bashkëlidhet këtij vendimi.</w:t>
      </w:r>
    </w:p>
    <w:p w:rsidR="002F4A85" w:rsidRPr="00136297" w:rsidRDefault="002F4A85" w:rsidP="002F4A85">
      <w:pPr>
        <w:pStyle w:val="Paragrafi"/>
      </w:pPr>
      <w:r w:rsidRPr="00136297">
        <w:t>3. Në ato qytete ku veprimtaritë bankare kryhen nga Banka e Kursimeve, sh.a., të vazhdojnë të kryhen nga kjo bankë, për aq kohë sa kjo veprimtari nuk do t’i afrohet ndonjë shoqërie tjetër, të licencuar për të kryer veprimtari bankare.</w:t>
      </w:r>
    </w:p>
    <w:p w:rsidR="002F4A85" w:rsidRPr="00136297" w:rsidRDefault="002F4A85" w:rsidP="002F4A85">
      <w:pPr>
        <w:pStyle w:val="Paragrafi"/>
      </w:pPr>
      <w:r w:rsidRPr="00136297">
        <w:t>4. Termat e referencës për prokurimin e këtij shërbimi përgatiten dhe shpallen nga Ministria e Financave, në përputhje me aktet ligjore në fuqi.</w:t>
      </w:r>
    </w:p>
    <w:p w:rsidR="002F4A85" w:rsidRPr="00136297" w:rsidRDefault="002F4A85" w:rsidP="002F4A85">
      <w:pPr>
        <w:pStyle w:val="Paragrafi"/>
      </w:pPr>
      <w:r w:rsidRPr="00136297">
        <w:t>Ky vendim hyn në fuqi pas botimit në Fletoren Zyrtare.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Autoriteti"/>
      </w:pPr>
      <w:r w:rsidRPr="00136297">
        <w:t>KRYEMINISTRI</w:t>
      </w:r>
    </w:p>
    <w:p w:rsidR="002F4A85" w:rsidRPr="00136297" w:rsidRDefault="002F4A85" w:rsidP="002F4A85">
      <w:pPr>
        <w:pStyle w:val="AutoritetiEmer"/>
      </w:pPr>
      <w:r w:rsidRPr="00136297">
        <w:t>Ilir Meta</w:t>
      </w: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AneksiNr"/>
      </w:pPr>
      <w:r w:rsidRPr="00136297">
        <w:t>Aneksi nr. 1</w:t>
      </w:r>
    </w:p>
    <w:p w:rsidR="002F4A85" w:rsidRDefault="002F4A85" w:rsidP="002F4A85">
      <w:pPr>
        <w:pStyle w:val="AneksiTitull"/>
      </w:pPr>
      <w:r w:rsidRPr="00136297">
        <w:t xml:space="preserve">KOMISIONE BANKARE PËR SHËRBIMET E BUXHETITnë lekë  </w:t>
      </w:r>
    </w:p>
    <w:p w:rsidR="002F4A85" w:rsidRPr="00136297" w:rsidRDefault="002F4A85" w:rsidP="002F4A85">
      <w:pPr>
        <w:pStyle w:val="AneksiTitull"/>
      </w:pPr>
      <w:r w:rsidRPr="00136297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5"/>
        <w:gridCol w:w="6391"/>
        <w:gridCol w:w="1740"/>
      </w:tblGrid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Derdhje cash nga institucionet buxhetore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150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1500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Transferta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2.1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Brenda degës së bankës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150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1500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Jashtë degës së bankës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700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3000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Emetimi dhe përpunimi i ceqeve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Emetimi i Çekut bankar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oo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500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Pranimi i çeqeve për arkëtim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3.2.1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Të pagueshëm menjëherë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oo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200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3.2.2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Pas arkëtimit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150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1500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3.2.3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Pagesa e çeqeve në arkë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150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1500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3.3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3.3.1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3.3.2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Pajisje me modular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Bllok me 10 fletë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Një fletë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1000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150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Letër krediti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4.1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Komision njoftimi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1.5%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lastRenderedPageBreak/>
              <w:t>min 7000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lastRenderedPageBreak/>
              <w:t>4.2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Komision konfirmimi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min7000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4.3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Komision pagese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1.5%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7000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4.4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4.5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4.6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Komision modifikimi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Pagesë e vonuar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Komision anullimi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7000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2%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Garancitë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5.1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Emetimi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0.5 %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5000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30000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5.2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Modifikimi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5.3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Pagesa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1% 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min 7000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max 50 000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5.4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Mospërdorimi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5000</w:t>
            </w: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Nxjerrja e llogarisë dhe njoftimi i klientit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</w:p>
        </w:tc>
      </w:tr>
      <w:tr w:rsidR="002F4A85" w:rsidRPr="00A45289">
        <w:tblPrEx>
          <w:tblCellMar>
            <w:top w:w="0" w:type="dxa"/>
            <w:bottom w:w="0" w:type="dxa"/>
          </w:tblCellMar>
        </w:tblPrEx>
        <w:tc>
          <w:tcPr>
            <w:tcW w:w="622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6.1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6.2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6.3</w:t>
            </w:r>
          </w:p>
        </w:tc>
        <w:tc>
          <w:tcPr>
            <w:tcW w:w="3441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Periodike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Me kërkesë të klientit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Mbajtja e llogarive dhe veprimet e mbylljes</w:t>
            </w:r>
          </w:p>
        </w:tc>
        <w:tc>
          <w:tcPr>
            <w:tcW w:w="937" w:type="pct"/>
          </w:tcPr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 komision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500</w:t>
            </w:r>
          </w:p>
          <w:p w:rsidR="002F4A85" w:rsidRPr="00A45289" w:rsidRDefault="002F4A85" w:rsidP="002F4A85">
            <w:pPr>
              <w:pStyle w:val="Tabele"/>
              <w:rPr>
                <w:sz w:val="18"/>
                <w:szCs w:val="18"/>
              </w:rPr>
            </w:pPr>
            <w:r w:rsidRPr="00A45289">
              <w:rPr>
                <w:sz w:val="18"/>
                <w:szCs w:val="18"/>
              </w:rPr>
              <w:t>pa komision</w:t>
            </w:r>
          </w:p>
        </w:tc>
      </w:tr>
    </w:tbl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Paragrafi"/>
      </w:pPr>
    </w:p>
    <w:p w:rsidR="002F4A85" w:rsidRPr="00136297" w:rsidRDefault="002F4A85" w:rsidP="002F4A8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4A85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3F9C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76BBFC-9D23-499F-96AF-B5B33EAD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A85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