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670B" w:rsidRPr="00083A72" w:rsidRDefault="0094670B" w:rsidP="0094670B">
      <w:pPr>
        <w:pStyle w:val="Akti"/>
      </w:pPr>
      <w:bookmarkStart w:id="0" w:name="_GoBack"/>
      <w:bookmarkEnd w:id="0"/>
      <w:r w:rsidRPr="00083A72">
        <w:t>V e n d i m</w:t>
      </w:r>
    </w:p>
    <w:p w:rsidR="0094670B" w:rsidRPr="00083A72" w:rsidRDefault="0094670B" w:rsidP="0094670B">
      <w:pPr>
        <w:pStyle w:val="NumriData"/>
      </w:pPr>
      <w:r w:rsidRPr="00083A72">
        <w:t>Nr.314, datë 12.5.2001</w:t>
      </w:r>
    </w:p>
    <w:p w:rsidR="0094670B" w:rsidRPr="00083A72" w:rsidRDefault="0094670B" w:rsidP="0094670B">
      <w:pPr>
        <w:pStyle w:val="Paragrafi"/>
      </w:pPr>
    </w:p>
    <w:p w:rsidR="0094670B" w:rsidRPr="00083A72" w:rsidRDefault="0094670B" w:rsidP="0094670B">
      <w:pPr>
        <w:pStyle w:val="Titulli"/>
      </w:pPr>
      <w:r w:rsidRPr="00083A72">
        <w:t>Për një ndryshim në vendimin nr.8, datë 13.1.2000 të Këshillit të Ministrave “Për një shtesë në vendimin nr.378, datë 12.8.1999 të Këshillit të Ministrave “Për kalimin e së drejtës së përfaqësuesit të pronarit për disa objekte, pronë publike, organeve të qeverisjes vendore”</w:t>
      </w:r>
    </w:p>
    <w:p w:rsidR="0094670B" w:rsidRPr="00083A72" w:rsidRDefault="0094670B" w:rsidP="0094670B">
      <w:pPr>
        <w:pStyle w:val="Paragrafi"/>
      </w:pPr>
    </w:p>
    <w:p w:rsidR="0094670B" w:rsidRPr="00083A72" w:rsidRDefault="0094670B" w:rsidP="0094670B">
      <w:pPr>
        <w:pStyle w:val="BazLigjPropozues"/>
      </w:pPr>
      <w:r w:rsidRPr="00083A72">
        <w:t>Në  mbështetje të nenit 100 të Kushtetutës dhe të nenit 1 të ligjit nr.8482, datë 10.5.1999 “Për një shtesë në ligjin nr.7926, datë 10.5.1995 “Për transformimin e ndërmarrjeve shtetërore në shoqëri tregtare””, me propozimin e Ministrit të Mbrojtjes, Këshilli i Ministrave</w:t>
      </w:r>
    </w:p>
    <w:p w:rsidR="0094670B" w:rsidRPr="00083A72" w:rsidRDefault="0094670B" w:rsidP="0094670B">
      <w:pPr>
        <w:pStyle w:val="Paragrafi"/>
      </w:pPr>
    </w:p>
    <w:p w:rsidR="0094670B" w:rsidRPr="00083A72" w:rsidRDefault="0094670B" w:rsidP="0094670B">
      <w:pPr>
        <w:pStyle w:val="VENDOSI"/>
      </w:pPr>
      <w:r w:rsidRPr="00083A72">
        <w:t>V e n d o s i:</w:t>
      </w:r>
    </w:p>
    <w:p w:rsidR="0094670B" w:rsidRPr="00083A72" w:rsidRDefault="0094670B" w:rsidP="0094670B">
      <w:pPr>
        <w:pStyle w:val="Paragrafi"/>
      </w:pPr>
    </w:p>
    <w:p w:rsidR="0094670B" w:rsidRPr="00083A72" w:rsidRDefault="0094670B" w:rsidP="0094670B">
      <w:pPr>
        <w:pStyle w:val="Paragrafi"/>
      </w:pPr>
      <w:r w:rsidRPr="00083A72">
        <w:t>Nga lista e shoqërive dhe ndërmarrjeve, e cila i bashkëlidhet vendimit nr.8, datë 13.1.2000 të Këshillit të Ministrave, hiqet objekti  “Uzina kimike e ushtrisë”, me numër rendor 58, i cili i mbetet Ministrisë së Mbrojtjes, për plotësimin e nevojave të saj, në kuadër të ristrukturimit.</w:t>
      </w:r>
    </w:p>
    <w:p w:rsidR="0094670B" w:rsidRPr="00083A72" w:rsidRDefault="0094670B" w:rsidP="0094670B">
      <w:pPr>
        <w:pStyle w:val="Paragrafi"/>
      </w:pPr>
    </w:p>
    <w:p w:rsidR="0094670B" w:rsidRPr="00083A72" w:rsidRDefault="0094670B" w:rsidP="0094670B">
      <w:pPr>
        <w:pStyle w:val="Paragrafi"/>
      </w:pPr>
      <w:r w:rsidRPr="00083A72">
        <w:t>Ky vendim hyn në fuqi pas botimit në Fletoren Zyrtare.</w:t>
      </w:r>
    </w:p>
    <w:p w:rsidR="0094670B" w:rsidRPr="00083A72" w:rsidRDefault="0094670B" w:rsidP="0094670B">
      <w:pPr>
        <w:pStyle w:val="Paragrafi"/>
      </w:pPr>
    </w:p>
    <w:p w:rsidR="0094670B" w:rsidRPr="00083A72" w:rsidRDefault="0094670B" w:rsidP="0094670B">
      <w:pPr>
        <w:pStyle w:val="Autoriteti"/>
      </w:pPr>
      <w:r w:rsidRPr="00083A72">
        <w:t>Kryeministri</w:t>
      </w:r>
    </w:p>
    <w:p w:rsidR="0094670B" w:rsidRPr="00083A72" w:rsidRDefault="0094670B" w:rsidP="0094670B">
      <w:pPr>
        <w:pStyle w:val="AutoritetiEmer"/>
      </w:pPr>
      <w:r w:rsidRPr="00083A72">
        <w:t>Ilir Meta</w:t>
      </w:r>
    </w:p>
    <w:p w:rsidR="0094670B" w:rsidRPr="00083A72" w:rsidRDefault="0094670B" w:rsidP="0094670B">
      <w:pPr>
        <w:pStyle w:val="Paragrafi"/>
      </w:pPr>
    </w:p>
    <w:p w:rsidR="0094670B" w:rsidRPr="00083A72" w:rsidRDefault="0094670B" w:rsidP="0094670B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4670B"/>
    <w:rsid w:val="00964189"/>
    <w:rsid w:val="00992F24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17DE7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086384B-118A-4115-808F-447DC1976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2019-03-14T12:43:00Z</dcterms:created>
  <dcterms:modified xsi:type="dcterms:W3CDTF">2019-03-14T12:43:00Z</dcterms:modified>
</cp:coreProperties>
</file>