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DA7" w:rsidRPr="003E2139" w:rsidRDefault="00276DA7" w:rsidP="00276DA7">
      <w:pPr>
        <w:pStyle w:val="Akti"/>
      </w:pPr>
      <w:bookmarkStart w:id="0" w:name="_GoBack"/>
      <w:bookmarkEnd w:id="0"/>
      <w:r w:rsidRPr="003E2139">
        <w:t>V E N D i M</w:t>
      </w:r>
    </w:p>
    <w:p w:rsidR="00276DA7" w:rsidRPr="003E2139" w:rsidRDefault="00276DA7" w:rsidP="00276DA7">
      <w:pPr>
        <w:pStyle w:val="NumriData"/>
      </w:pPr>
      <w:r w:rsidRPr="003E2139">
        <w:t>Nr. 355, datë 27.5.2001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Titulli"/>
      </w:pPr>
      <w:r w:rsidRPr="003E2139">
        <w:t>Për miratimin e dhënies Në koncension të hidrocentraleve vendore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BazLigjPropozues"/>
      </w:pPr>
      <w:r w:rsidRPr="003E2139">
        <w:t>Në mbështetje të nenit 100 të Kushtetutës, të neneve 4, 5 dhe 7 të ligjit nr.7973, datë 26.7.1995 “Për koncensionet dhe pjesëmarrjen e sektorit privat  në shërbimet publike dhe infrastrukturë” dhe të nenit 2 të ligjit nr.8527, datë 23.9.1999 “Për privatizimin e hidrocentraleve vendore”, me propozimin e Ministrit të Ekonomisë Publike dhe Privatizimit, Këshilli i Ministrave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VENDOSI"/>
      </w:pPr>
      <w:r w:rsidRPr="003E2139">
        <w:t>V E N D O S i :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Paragrafi"/>
      </w:pPr>
      <w:r w:rsidRPr="003E2139">
        <w:t>1. Fillimin e procedurave të privatizimit në formë koncensioni të 31 hidrocentraleve vendore, sipas listës që i bashkëlidhet këtij vendimi, me shoqërinë “VEVE &amp; ESSEGEI”, sipas ofertës së pakërkuar.</w:t>
      </w:r>
    </w:p>
    <w:p w:rsidR="00276DA7" w:rsidRPr="003E2139" w:rsidRDefault="00276DA7" w:rsidP="00276DA7">
      <w:pPr>
        <w:pStyle w:val="Paragrafi"/>
      </w:pPr>
      <w:r w:rsidRPr="003E2139">
        <w:t>2. Forma e kontratës koncensionare të jetë ROT (rehabilitim, operim, transferim)</w:t>
      </w:r>
    </w:p>
    <w:p w:rsidR="00276DA7" w:rsidRPr="003E2139" w:rsidRDefault="00276DA7" w:rsidP="00276DA7">
      <w:pPr>
        <w:pStyle w:val="Paragrafi"/>
      </w:pPr>
      <w:r w:rsidRPr="003E2139">
        <w:t>3. Organi i autorizuar shtetëror për negocimin dhe për nënshkrimin e kësaj kontrate, të jetë Ministria e Ekonomisë Publike dhe Privatizimit.</w:t>
      </w:r>
    </w:p>
    <w:p w:rsidR="00276DA7" w:rsidRPr="003E2139" w:rsidRDefault="00276DA7" w:rsidP="00276DA7">
      <w:pPr>
        <w:pStyle w:val="Paragrafi"/>
      </w:pPr>
      <w:r w:rsidRPr="003E2139">
        <w:t>4. Ngarkohet Ministria e Ekonomisë Publike dhe Privatizimit për zbatimin e këtij vendimi.</w:t>
      </w:r>
    </w:p>
    <w:p w:rsidR="00276DA7" w:rsidRPr="003E2139" w:rsidRDefault="00276DA7" w:rsidP="00276DA7">
      <w:pPr>
        <w:pStyle w:val="Paragrafi"/>
      </w:pPr>
      <w:r w:rsidRPr="003E2139">
        <w:t>Ky vendim hyn në fuqi pas botimit në Fletoren Zyrtare.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Autoriteti"/>
      </w:pPr>
      <w:r w:rsidRPr="003E2139">
        <w:t>Kryeministri</w:t>
      </w:r>
    </w:p>
    <w:p w:rsidR="00276DA7" w:rsidRPr="003E2139" w:rsidRDefault="00276DA7" w:rsidP="00276DA7">
      <w:pPr>
        <w:pStyle w:val="AutoritetiEmer"/>
      </w:pPr>
      <w:r w:rsidRPr="003E2139">
        <w:t>Ilir Meta</w:t>
      </w: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"/>
        <w:gridCol w:w="2139"/>
        <w:gridCol w:w="2916"/>
        <w:gridCol w:w="3306"/>
      </w:tblGrid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Nr.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Emërtimi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Rrethi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Kapaciteti aktual (kW)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Shoshan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Tropojë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230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Orgjost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Kukës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3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Lenie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Gramsh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Lozhane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145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5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Lek-Bibaj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Tropojë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6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D362B8">
                  <w:rPr>
                    <w:sz w:val="18"/>
                    <w:szCs w:val="18"/>
                  </w:rPr>
                  <w:t>Arras</w:t>
                </w:r>
              </w:smartTag>
            </w:smartTag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Dibër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7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Dukagjin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Shkodër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640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8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Lurë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Dibër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9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Lunik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Librazhd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10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Homezh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Bulqizë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150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11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Xhyrrë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Librazhd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250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12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Treskë 2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130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13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Tuçep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Bulqizë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14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Funares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Librazhd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1040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15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Vithkuq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720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16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Nikolic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500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17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Bulqizë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Bulqizë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400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18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Velçan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320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19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Zerqan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Bulqizë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250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Borsh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Sarandë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250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21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Leshnicë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Sarandë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250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22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Martanesh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Mat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240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23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Ujanik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Skrapar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220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24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Kërpic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Gramsh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25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Barmash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Kolonjë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26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Voskopojë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27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Piqerras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Sarandë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28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Çorovodë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Skrapar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29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Muhur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Dibër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30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Rajan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Kolonjë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498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31</w:t>
            </w:r>
          </w:p>
        </w:tc>
        <w:tc>
          <w:tcPr>
            <w:tcW w:w="1152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Marjan</w:t>
            </w:r>
          </w:p>
        </w:tc>
        <w:tc>
          <w:tcPr>
            <w:tcW w:w="157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Korçë</w:t>
            </w:r>
          </w:p>
        </w:tc>
        <w:tc>
          <w:tcPr>
            <w:tcW w:w="1780" w:type="pct"/>
          </w:tcPr>
          <w:p w:rsidR="00276DA7" w:rsidRPr="00D362B8" w:rsidRDefault="00276DA7" w:rsidP="00276DA7">
            <w:pPr>
              <w:pStyle w:val="Tabele"/>
              <w:rPr>
                <w:sz w:val="18"/>
                <w:szCs w:val="18"/>
              </w:rPr>
            </w:pPr>
            <w:r w:rsidRPr="00D362B8">
              <w:rPr>
                <w:sz w:val="18"/>
                <w:szCs w:val="18"/>
              </w:rPr>
              <w:t>200</w:t>
            </w:r>
          </w:p>
        </w:tc>
      </w:tr>
    </w:tbl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Paragrafi"/>
      </w:pPr>
    </w:p>
    <w:tbl>
      <w:tblPr>
        <w:tblW w:w="5000" w:type="pct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643"/>
        <w:gridCol w:w="4643"/>
      </w:tblGrid>
      <w:tr w:rsidR="00276DA7" w:rsidRPr="00D362B8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t>Për VEVE Engineering &amp; Consulting sh.p.k.</w:t>
            </w: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lastRenderedPageBreak/>
              <w:t>Rudolf Papa</w:t>
            </w: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t>Drejtor</w:t>
            </w:r>
          </w:p>
        </w:tc>
        <w:tc>
          <w:tcPr>
            <w:tcW w:w="2500" w:type="pct"/>
          </w:tcPr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lastRenderedPageBreak/>
              <w:t>Për ESSEGEI sh.p.k.</w:t>
            </w: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lastRenderedPageBreak/>
              <w:t>Viktor Hykollari</w:t>
            </w: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</w:p>
          <w:p w:rsidR="00276DA7" w:rsidRPr="00D362B8" w:rsidRDefault="00276DA7" w:rsidP="00276DA7">
            <w:pPr>
              <w:pStyle w:val="Tabele"/>
              <w:rPr>
                <w:sz w:val="18"/>
              </w:rPr>
            </w:pPr>
            <w:r w:rsidRPr="00D362B8">
              <w:rPr>
                <w:sz w:val="18"/>
              </w:rPr>
              <w:t>Përfaqësues i autorizuar</w:t>
            </w:r>
          </w:p>
        </w:tc>
      </w:tr>
    </w:tbl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Paragrafi"/>
      </w:pPr>
    </w:p>
    <w:p w:rsidR="00276DA7" w:rsidRPr="003E2139" w:rsidRDefault="00276DA7" w:rsidP="00276DA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6DA7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A694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9C04D4-7F07-47D9-8BB0-415B18CF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DA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276DA7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