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2BA" w:rsidRPr="007A51CD" w:rsidRDefault="008622BA" w:rsidP="008622BA">
      <w:pPr>
        <w:pStyle w:val="Akti"/>
      </w:pPr>
      <w:bookmarkStart w:id="0" w:name="_GoBack"/>
      <w:bookmarkEnd w:id="0"/>
      <w:r w:rsidRPr="007A51CD">
        <w:t>V E N D I M</w:t>
      </w:r>
    </w:p>
    <w:p w:rsidR="008622BA" w:rsidRPr="007A51CD" w:rsidRDefault="008622BA" w:rsidP="008622BA">
      <w:pPr>
        <w:pStyle w:val="NumriData"/>
      </w:pPr>
      <w:r w:rsidRPr="007A51CD">
        <w:t>Nr.428, datë 11.6.2001</w:t>
      </w:r>
    </w:p>
    <w:p w:rsidR="008622BA" w:rsidRPr="007A51CD" w:rsidRDefault="008622BA" w:rsidP="008622BA">
      <w:pPr>
        <w:pStyle w:val="Paragrafi"/>
      </w:pPr>
    </w:p>
    <w:p w:rsidR="008622BA" w:rsidRPr="007A51CD" w:rsidRDefault="008622BA" w:rsidP="008622BA">
      <w:pPr>
        <w:pStyle w:val="Titulli"/>
      </w:pPr>
      <w:r w:rsidRPr="007A51CD">
        <w:t>PËR DISA NDRYSHIME Në VENDIMIN NR.185, DATË 16.4.1993 TË KËSHILLIT TË MINISTRAVE “PËR PAGAT DHE SHTESAT MBI PAGË TË USHTARAKËVE TË SHËRBIMIT PYJOR”</w:t>
      </w:r>
    </w:p>
    <w:p w:rsidR="008622BA" w:rsidRPr="007A51CD" w:rsidRDefault="008622BA" w:rsidP="008622BA">
      <w:pPr>
        <w:pStyle w:val="Paragrafi"/>
      </w:pPr>
    </w:p>
    <w:p w:rsidR="008622BA" w:rsidRPr="007A51CD" w:rsidRDefault="008622BA" w:rsidP="008622BA">
      <w:pPr>
        <w:pStyle w:val="BazLigjPropozues"/>
      </w:pPr>
      <w:r w:rsidRPr="007A51CD">
        <w:t>Në mbështetje të nenit 100 të Kushtetutës dhe të neneve 2 dhe 6 të ligjit nr.8487, datë 13.5.1999 “Për kompetencat për caktimin e pagave të punës”, me propozimin e Kryeministrit, Zëvendëskryeministrit dhe Ministër i Punës dhe Çështjeve Sociale dhe të Ministrit të Financave, Këshilli i Ministrave</w:t>
      </w:r>
    </w:p>
    <w:p w:rsidR="008622BA" w:rsidRPr="007A51CD" w:rsidRDefault="008622BA" w:rsidP="008622BA">
      <w:pPr>
        <w:pStyle w:val="Paragrafi"/>
      </w:pPr>
    </w:p>
    <w:p w:rsidR="008622BA" w:rsidRPr="007A51CD" w:rsidRDefault="008622BA" w:rsidP="008622BA">
      <w:pPr>
        <w:pStyle w:val="VENDOSI"/>
      </w:pPr>
      <w:r w:rsidRPr="007A51CD">
        <w:t>V E N D O S I:</w:t>
      </w:r>
    </w:p>
    <w:p w:rsidR="008622BA" w:rsidRPr="007A51CD" w:rsidRDefault="008622BA" w:rsidP="008622BA">
      <w:pPr>
        <w:pStyle w:val="Paragrafi"/>
      </w:pPr>
    </w:p>
    <w:p w:rsidR="008622BA" w:rsidRPr="007A51CD" w:rsidRDefault="008622BA" w:rsidP="008622BA">
      <w:pPr>
        <w:pStyle w:val="Paragrafi"/>
      </w:pPr>
      <w:r w:rsidRPr="007A51CD">
        <w:t>1. Në vendimin nr.185, datë 16.4.1993 të Këshillit të Ministrave bëhen këto ndryshime:</w:t>
      </w:r>
    </w:p>
    <w:p w:rsidR="008622BA" w:rsidRPr="007A51CD" w:rsidRDefault="008622BA" w:rsidP="008622BA">
      <w:pPr>
        <w:pStyle w:val="Paragrafi"/>
      </w:pPr>
      <w:r w:rsidRPr="007A51CD">
        <w:t>a) Në pikën 1, paga mujore për funksionet e mëposhtme bëhet:</w:t>
      </w:r>
    </w:p>
    <w:p w:rsidR="008622BA" w:rsidRPr="007A51CD" w:rsidRDefault="008622BA" w:rsidP="008622BA">
      <w:pPr>
        <w:pStyle w:val="Paragrafi"/>
      </w:pPr>
      <w:r w:rsidRPr="007A51CD">
        <w:t>- Drejtor61 301 lekë</w:t>
      </w:r>
    </w:p>
    <w:p w:rsidR="008622BA" w:rsidRPr="007A51CD" w:rsidRDefault="008622BA" w:rsidP="008622BA">
      <w:pPr>
        <w:pStyle w:val="Paragrafi"/>
      </w:pPr>
      <w:r w:rsidRPr="007A51CD">
        <w:t>- Zëvendësdrejtor43 778 lekë</w:t>
      </w:r>
    </w:p>
    <w:p w:rsidR="008622BA" w:rsidRPr="007A51CD" w:rsidRDefault="008622BA" w:rsidP="008622BA">
      <w:pPr>
        <w:pStyle w:val="Paragrafi"/>
      </w:pPr>
      <w:r w:rsidRPr="007A51CD">
        <w:t>b) Në pikën 2, niveli më i ulët i pagës bëhet 7 580 lekë në muaj, kurse niveli më i lartë (drejtor drejtorie) bëhet 24 176 lekë në muaj.</w:t>
      </w:r>
    </w:p>
    <w:p w:rsidR="008622BA" w:rsidRPr="007A51CD" w:rsidRDefault="008622BA" w:rsidP="008622BA">
      <w:pPr>
        <w:pStyle w:val="Paragrafi"/>
      </w:pPr>
      <w:r w:rsidRPr="007A51CD">
        <w:t>Ky vendim hyn në fuqi pas botimit në Fletoren Zyrtare dhe i shtrin efektet nga data 1.7.2001.</w:t>
      </w:r>
    </w:p>
    <w:p w:rsidR="008622BA" w:rsidRDefault="008622BA" w:rsidP="008622BA">
      <w:pPr>
        <w:pStyle w:val="Paragrafi"/>
      </w:pPr>
    </w:p>
    <w:p w:rsidR="008622BA" w:rsidRPr="007A51CD" w:rsidRDefault="008622BA" w:rsidP="008622BA">
      <w:pPr>
        <w:pStyle w:val="Autoriteti"/>
      </w:pPr>
      <w:r w:rsidRPr="007A51CD">
        <w:t>KRYEMINISTRI</w:t>
      </w:r>
    </w:p>
    <w:p w:rsidR="008622BA" w:rsidRPr="007A51CD" w:rsidRDefault="008622BA" w:rsidP="008622BA">
      <w:pPr>
        <w:pStyle w:val="AutoritetiEmer"/>
      </w:pPr>
      <w:r w:rsidRPr="007A51CD">
        <w:t>Ilir Meta</w:t>
      </w:r>
    </w:p>
    <w:p w:rsidR="008622BA" w:rsidRPr="007A51CD" w:rsidRDefault="008622BA" w:rsidP="008622B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E2ED8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622BA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894C98-10FE-45AA-8744-DE880ACC1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622B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2019-03-14T12:46:00Z</dcterms:created>
  <dcterms:modified xsi:type="dcterms:W3CDTF">2019-03-14T12:46:00Z</dcterms:modified>
</cp:coreProperties>
</file>