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F19" w:rsidRPr="007A51CD" w:rsidRDefault="00047F19" w:rsidP="00047F19">
      <w:pPr>
        <w:pStyle w:val="Akti"/>
      </w:pPr>
      <w:bookmarkStart w:id="0" w:name="_GoBack"/>
      <w:bookmarkEnd w:id="0"/>
      <w:r w:rsidRPr="007A51CD">
        <w:t>V E N D I M</w:t>
      </w:r>
    </w:p>
    <w:p w:rsidR="00047F19" w:rsidRPr="007A51CD" w:rsidRDefault="00047F19" w:rsidP="00047F19">
      <w:pPr>
        <w:pStyle w:val="NumriData"/>
      </w:pPr>
      <w:r w:rsidRPr="007A51CD">
        <w:t>Nr.431, datë 11.6.2001</w:t>
      </w:r>
    </w:p>
    <w:p w:rsidR="00047F19" w:rsidRPr="007A51CD" w:rsidRDefault="00047F19" w:rsidP="00047F19">
      <w:pPr>
        <w:pStyle w:val="Paragrafi"/>
      </w:pPr>
    </w:p>
    <w:p w:rsidR="00047F19" w:rsidRPr="007A51CD" w:rsidRDefault="00047F19" w:rsidP="00047F19">
      <w:pPr>
        <w:pStyle w:val="Titulli"/>
      </w:pPr>
      <w:r w:rsidRPr="007A51CD">
        <w:t>PËR DISA NDRYSHIME NË VENDIMIN NR.358, DATË 28.7.1999 TË KËSHILLIT TË MINISTRAVE “PËR MIRATIMIN E STRUKTURËS SË PAGËS SË PUNONJËSVE TË DOGANAVE”</w:t>
      </w:r>
    </w:p>
    <w:p w:rsidR="00047F19" w:rsidRPr="007A51CD" w:rsidRDefault="00047F19" w:rsidP="00047F19">
      <w:pPr>
        <w:pStyle w:val="Paragrafi"/>
      </w:pPr>
    </w:p>
    <w:p w:rsidR="00047F19" w:rsidRPr="007A51CD" w:rsidRDefault="00047F19" w:rsidP="00047F19">
      <w:pPr>
        <w:pStyle w:val="BazLigjPropozues"/>
      </w:pPr>
      <w:r w:rsidRPr="007A51CD">
        <w:t>Në mbështetje të nenit 100 të Kushtetutës, të neneve 2 dhe 6 të ligjit nr.8487, datë 13.5.1999 “Për kompetencat për caktimin e pagave të punës” dhe të ligjit nr.8449, datë 27.1.1999  “Kodi Doganor i Republikës së Shqipërisë”, me propozimin e Kryeministrit, Zëvendëskryeministrit dhe Ministër i Punës dhe Çështjeve Sociale dhe të Ministrit të Financave, Këshilli i Ministrave</w:t>
      </w:r>
    </w:p>
    <w:p w:rsidR="00047F19" w:rsidRPr="007A51CD" w:rsidRDefault="00047F19" w:rsidP="00047F19">
      <w:pPr>
        <w:pStyle w:val="Paragrafi"/>
      </w:pPr>
    </w:p>
    <w:p w:rsidR="00047F19" w:rsidRPr="007A51CD" w:rsidRDefault="00047F19" w:rsidP="00047F19">
      <w:pPr>
        <w:pStyle w:val="VENDOSI"/>
      </w:pPr>
      <w:r w:rsidRPr="007A51CD">
        <w:t>V E N D O S I:</w:t>
      </w:r>
    </w:p>
    <w:p w:rsidR="00047F19" w:rsidRPr="007A51CD" w:rsidRDefault="00047F19" w:rsidP="00047F19">
      <w:pPr>
        <w:pStyle w:val="Paragrafi"/>
      </w:pPr>
    </w:p>
    <w:p w:rsidR="00047F19" w:rsidRPr="007A51CD" w:rsidRDefault="00047F19" w:rsidP="00047F19">
      <w:pPr>
        <w:pStyle w:val="Paragrafi"/>
      </w:pPr>
      <w:r w:rsidRPr="007A51CD">
        <w:t>Në vendimin nr.358, datë 28.7.1999 të Këshillit të Ministrave të bëhen këto ndryshime:</w:t>
      </w:r>
    </w:p>
    <w:p w:rsidR="00047F19" w:rsidRPr="007A51CD" w:rsidRDefault="00047F19" w:rsidP="00047F19">
      <w:pPr>
        <w:pStyle w:val="Paragrafi"/>
      </w:pPr>
      <w:r w:rsidRPr="007A51CD">
        <w:t>1. Në fund të pikës “I” shkronja “a”, paga e “Drejtorit të Përgjithshëm të Doganave” bëhet 61 301 lekë në muaj dhe në shkronjën “b”, paga e “Zëvendësdrejtorit të Përgjithshëm të Doganave” bëhet 43 778 lekë në muaj.</w:t>
      </w:r>
    </w:p>
    <w:p w:rsidR="00047F19" w:rsidRPr="007A51CD" w:rsidRDefault="00047F19" w:rsidP="00047F19">
      <w:pPr>
        <w:pStyle w:val="Paragrafi"/>
      </w:pPr>
      <w:r w:rsidRPr="007A51CD">
        <w:t>2. Lidhja nr.1 “Struktura e pagës së doganave” dhe lidhja nr.2 zëvendësohen me lidhjet me të njëjtin numër, që i bashkëlidhen këtij vendimi.</w:t>
      </w:r>
    </w:p>
    <w:p w:rsidR="00047F19" w:rsidRPr="007A51CD" w:rsidRDefault="00047F19" w:rsidP="00047F19">
      <w:pPr>
        <w:pStyle w:val="Paragrafi"/>
      </w:pPr>
      <w:r w:rsidRPr="007A51CD">
        <w:t>3. Efektet financiare që rrjedhin nga zbatimi i këtij vendimi të përballohen nga buxheti i vitit 2001, miratuar për Drejtorinë e Përgjithshme të Doganave.</w:t>
      </w:r>
    </w:p>
    <w:p w:rsidR="00047F19" w:rsidRPr="007A51CD" w:rsidRDefault="00047F19" w:rsidP="00047F19">
      <w:pPr>
        <w:pStyle w:val="Paragrafi"/>
      </w:pPr>
      <w:r w:rsidRPr="007A51CD">
        <w:t>Ky vendim hyn në fuqi pas botimit në Fletoren Zyrtare dhe i shtrin efektet nga data 1.7.2001.</w:t>
      </w:r>
    </w:p>
    <w:p w:rsidR="00047F19" w:rsidRDefault="00047F19" w:rsidP="00047F19">
      <w:pPr>
        <w:pStyle w:val="Paragrafi"/>
      </w:pPr>
    </w:p>
    <w:p w:rsidR="00047F19" w:rsidRPr="007A51CD" w:rsidRDefault="00047F19" w:rsidP="00047F19">
      <w:pPr>
        <w:pStyle w:val="Autoriteti"/>
      </w:pPr>
      <w:r w:rsidRPr="007A51CD">
        <w:t>KRYEMINISTRI</w:t>
      </w:r>
    </w:p>
    <w:p w:rsidR="00047F19" w:rsidRPr="007A51CD" w:rsidRDefault="00047F19" w:rsidP="00047F19">
      <w:pPr>
        <w:pStyle w:val="AutoritetiEmer"/>
      </w:pPr>
      <w:r w:rsidRPr="007A51CD">
        <w:t>Ilir Meta</w:t>
      </w:r>
    </w:p>
    <w:p w:rsidR="00047F19" w:rsidRPr="007A51CD" w:rsidRDefault="00047F19" w:rsidP="00047F19">
      <w:pPr>
        <w:pStyle w:val="Paragrafi"/>
      </w:pPr>
    </w:p>
    <w:p w:rsidR="00047F19" w:rsidRPr="007A51CD" w:rsidRDefault="00047F19" w:rsidP="00047F19">
      <w:pPr>
        <w:pStyle w:val="Paragrafi"/>
      </w:pPr>
    </w:p>
    <w:p w:rsidR="00047F19" w:rsidRPr="007A51CD" w:rsidRDefault="00047F19" w:rsidP="00047F19">
      <w:pPr>
        <w:pStyle w:val="PjesaNr"/>
      </w:pPr>
      <w:r w:rsidRPr="007A51CD">
        <w:t>Lidhja nr.1</w:t>
      </w:r>
    </w:p>
    <w:p w:rsidR="00047F19" w:rsidRPr="007A51CD" w:rsidRDefault="00047F19" w:rsidP="00047F19">
      <w:pPr>
        <w:pStyle w:val="TitulliTitull"/>
      </w:pPr>
      <w:r w:rsidRPr="007A51CD">
        <w:t>STRUKTURA E PAGËS SË DOGANAVE</w:t>
      </w:r>
    </w:p>
    <w:p w:rsidR="00047F19" w:rsidRPr="007A51CD" w:rsidRDefault="00047F19" w:rsidP="00047F19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24"/>
        <w:gridCol w:w="1035"/>
        <w:gridCol w:w="1034"/>
        <w:gridCol w:w="1187"/>
        <w:gridCol w:w="1480"/>
        <w:gridCol w:w="7"/>
        <w:gridCol w:w="1619"/>
      </w:tblGrid>
      <w:tr w:rsidR="00047F19" w:rsidRPr="00BC2602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574" w:type="pct"/>
            <w:vMerge w:val="restar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K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A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T             EMËRTIMI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 xml:space="preserve">E           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G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O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R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I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A</w:t>
            </w:r>
          </w:p>
        </w:tc>
        <w:tc>
          <w:tcPr>
            <w:tcW w:w="3426" w:type="pct"/>
            <w:gridSpan w:val="6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PAGA MUJORE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574" w:type="pct"/>
            <w:vMerge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</w:tc>
        <w:tc>
          <w:tcPr>
            <w:tcW w:w="1753" w:type="pct"/>
            <w:gridSpan w:val="3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PAGA INDIVIDUALE</w:t>
            </w:r>
          </w:p>
        </w:tc>
        <w:tc>
          <w:tcPr>
            <w:tcW w:w="1673" w:type="pct"/>
            <w:gridSpan w:val="3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SHTESA E PROFESIONIT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1574" w:type="pct"/>
            <w:vMerge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Paga e grupit (PG)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Shtesa për vjetërsi në %</w:t>
            </w:r>
          </w:p>
        </w:tc>
        <w:tc>
          <w:tcPr>
            <w:tcW w:w="63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Shtesa për kualifikim në %</w:t>
            </w:r>
          </w:p>
        </w:tc>
        <w:tc>
          <w:tcPr>
            <w:tcW w:w="801" w:type="pct"/>
            <w:gridSpan w:val="2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Shtesa për pozicion në lekë</w:t>
            </w:r>
          </w:p>
        </w:tc>
        <w:tc>
          <w:tcPr>
            <w:tcW w:w="872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Shtesa për kushte pune në lekë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c>
          <w:tcPr>
            <w:tcW w:w="1574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A.. Drejtor drejtorie në Departament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Drejtor Drejtorie Rajonal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2% e PG për çdo vit pune</w:t>
            </w:r>
          </w:p>
        </w:tc>
        <w:tc>
          <w:tcPr>
            <w:tcW w:w="63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24 739</w:t>
            </w:r>
          </w:p>
        </w:tc>
        <w:tc>
          <w:tcPr>
            <w:tcW w:w="876" w:type="pct"/>
            <w:gridSpan w:val="2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13 594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c>
          <w:tcPr>
            <w:tcW w:w="1574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B. Përgjegjës sektori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Kryetar dege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Inspektor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2% e PG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për çdo vit pune</w:t>
            </w:r>
          </w:p>
        </w:tc>
        <w:tc>
          <w:tcPr>
            <w:tcW w:w="63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19 606</w:t>
            </w:r>
          </w:p>
        </w:tc>
        <w:tc>
          <w:tcPr>
            <w:tcW w:w="876" w:type="pct"/>
            <w:gridSpan w:val="2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11 818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c>
          <w:tcPr>
            <w:tcW w:w="1574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C1.Specialist, Hetues dogane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Drejtues turni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2% e PG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për çdo vit pune</w:t>
            </w:r>
          </w:p>
        </w:tc>
        <w:tc>
          <w:tcPr>
            <w:tcW w:w="63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12 373</w:t>
            </w:r>
          </w:p>
        </w:tc>
        <w:tc>
          <w:tcPr>
            <w:tcW w:w="876" w:type="pct"/>
            <w:gridSpan w:val="2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11 033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c>
          <w:tcPr>
            <w:tcW w:w="1574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C2. Doganier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2% e PG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për çdo vit pune</w:t>
            </w:r>
          </w:p>
        </w:tc>
        <w:tc>
          <w:tcPr>
            <w:tcW w:w="63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9 747</w:t>
            </w:r>
          </w:p>
        </w:tc>
        <w:tc>
          <w:tcPr>
            <w:tcW w:w="876" w:type="pct"/>
            <w:gridSpan w:val="2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 xml:space="preserve"> 9 072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c>
          <w:tcPr>
            <w:tcW w:w="1574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C2. Doganier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3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</w:tc>
        <w:tc>
          <w:tcPr>
            <w:tcW w:w="63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9 747</w:t>
            </w:r>
          </w:p>
        </w:tc>
        <w:tc>
          <w:tcPr>
            <w:tcW w:w="876" w:type="pct"/>
            <w:gridSpan w:val="2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8 117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c>
          <w:tcPr>
            <w:tcW w:w="1574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D1. Doganier, shofer, regjistrues, sekretare, magazinier, operator, laborant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3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2% e PG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për çdo vit pune</w:t>
            </w:r>
          </w:p>
        </w:tc>
        <w:tc>
          <w:tcPr>
            <w:tcW w:w="63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7 948</w:t>
            </w:r>
          </w:p>
        </w:tc>
        <w:tc>
          <w:tcPr>
            <w:tcW w:w="876" w:type="pct"/>
            <w:gridSpan w:val="2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8 117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c>
          <w:tcPr>
            <w:tcW w:w="1574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D2. Centralist, sportelist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3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2% e PG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për çdo vit pune</w:t>
            </w:r>
          </w:p>
        </w:tc>
        <w:tc>
          <w:tcPr>
            <w:tcW w:w="63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7 948</w:t>
            </w:r>
          </w:p>
        </w:tc>
        <w:tc>
          <w:tcPr>
            <w:tcW w:w="876" w:type="pct"/>
            <w:gridSpan w:val="2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8 117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c>
          <w:tcPr>
            <w:tcW w:w="1574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Sanitare, punëtor mirëmbajtjeje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4</w:t>
            </w:r>
          </w:p>
        </w:tc>
        <w:tc>
          <w:tcPr>
            <w:tcW w:w="557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2% e PG</w:t>
            </w:r>
          </w:p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lastRenderedPageBreak/>
              <w:t>për çdo vit pune</w:t>
            </w:r>
          </w:p>
        </w:tc>
        <w:tc>
          <w:tcPr>
            <w:tcW w:w="63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4 565</w:t>
            </w:r>
          </w:p>
        </w:tc>
        <w:tc>
          <w:tcPr>
            <w:tcW w:w="876" w:type="pct"/>
            <w:gridSpan w:val="2"/>
            <w:vAlign w:val="center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1 963</w:t>
            </w:r>
          </w:p>
        </w:tc>
      </w:tr>
    </w:tbl>
    <w:p w:rsidR="00047F19" w:rsidRPr="007A51CD" w:rsidRDefault="00047F19" w:rsidP="00047F19">
      <w:pPr>
        <w:pStyle w:val="Paragrafi"/>
      </w:pPr>
    </w:p>
    <w:p w:rsidR="00047F19" w:rsidRPr="007A51CD" w:rsidRDefault="00047F19" w:rsidP="00047F19">
      <w:pPr>
        <w:pStyle w:val="Paragrafi"/>
      </w:pPr>
    </w:p>
    <w:p w:rsidR="00047F19" w:rsidRPr="007A51CD" w:rsidRDefault="00047F19" w:rsidP="00047F19">
      <w:pPr>
        <w:pStyle w:val="Paragrafi"/>
      </w:pPr>
    </w:p>
    <w:p w:rsidR="00047F19" w:rsidRPr="007A51CD" w:rsidRDefault="00047F19" w:rsidP="00047F19">
      <w:pPr>
        <w:pStyle w:val="TitulliNr"/>
      </w:pPr>
      <w:r w:rsidRPr="007A51CD">
        <w:t>Lidhja nr.2</w:t>
      </w:r>
    </w:p>
    <w:p w:rsidR="00047F19" w:rsidRPr="007A51CD" w:rsidRDefault="00047F19" w:rsidP="00047F19">
      <w:pPr>
        <w:pStyle w:val="Paragrafi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6"/>
        <w:gridCol w:w="5910"/>
      </w:tblGrid>
      <w:tr w:rsidR="00047F19" w:rsidRPr="00B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1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Grupi</w:t>
            </w:r>
          </w:p>
        </w:tc>
        <w:tc>
          <w:tcPr>
            <w:tcW w:w="3182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Paga në lekë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1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1.</w:t>
            </w:r>
          </w:p>
        </w:tc>
        <w:tc>
          <w:tcPr>
            <w:tcW w:w="3182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9 000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1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2.</w:t>
            </w:r>
          </w:p>
        </w:tc>
        <w:tc>
          <w:tcPr>
            <w:tcW w:w="3182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8 000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1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3.</w:t>
            </w:r>
          </w:p>
        </w:tc>
        <w:tc>
          <w:tcPr>
            <w:tcW w:w="3182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6 000</w:t>
            </w:r>
          </w:p>
        </w:tc>
      </w:tr>
      <w:tr w:rsidR="00047F19" w:rsidRPr="00B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18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4.</w:t>
            </w:r>
          </w:p>
        </w:tc>
        <w:tc>
          <w:tcPr>
            <w:tcW w:w="3182" w:type="pct"/>
          </w:tcPr>
          <w:p w:rsidR="00047F19" w:rsidRPr="00BC2602" w:rsidRDefault="00047F19" w:rsidP="00047F19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3 600</w:t>
            </w:r>
          </w:p>
        </w:tc>
      </w:tr>
    </w:tbl>
    <w:p w:rsidR="00047F19" w:rsidRPr="007A51CD" w:rsidRDefault="00047F19" w:rsidP="00047F1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7F1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8527D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70C683-017E-4CF4-B825-E06AF5E8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F19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047F1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2019-03-14T12:46:00Z</dcterms:created>
  <dcterms:modified xsi:type="dcterms:W3CDTF">2019-03-14T12:46:00Z</dcterms:modified>
</cp:coreProperties>
</file>