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5E9" w:rsidRPr="00420518" w:rsidRDefault="00AF55E9" w:rsidP="00AF55E9">
      <w:pPr>
        <w:pStyle w:val="Akti"/>
      </w:pPr>
      <w:bookmarkStart w:id="0" w:name="_GoBack"/>
      <w:bookmarkEnd w:id="0"/>
      <w:r w:rsidRPr="00420518">
        <w:t>V E N D i M</w:t>
      </w:r>
    </w:p>
    <w:p w:rsidR="00AF55E9" w:rsidRPr="00420518" w:rsidRDefault="00AF55E9" w:rsidP="00AF55E9">
      <w:pPr>
        <w:pStyle w:val="NumriData"/>
      </w:pPr>
      <w:r w:rsidRPr="00420518">
        <w:t>Nr. 495, datë 14.8.2001</w:t>
      </w:r>
    </w:p>
    <w:p w:rsidR="00AF55E9" w:rsidRPr="00420518" w:rsidRDefault="00AF55E9" w:rsidP="00AF55E9">
      <w:pPr>
        <w:pStyle w:val="Paragrafi"/>
      </w:pPr>
    </w:p>
    <w:p w:rsidR="00AF55E9" w:rsidRPr="00420518" w:rsidRDefault="00AF55E9" w:rsidP="00AF55E9">
      <w:pPr>
        <w:pStyle w:val="Titulli"/>
      </w:pPr>
      <w:r w:rsidRPr="00420518">
        <w:t>Për trajtimin e punonjësve që dalin të papunë nga procesi i ristrukturimit të Albtelecom, sh.a. - së</w:t>
      </w:r>
    </w:p>
    <w:p w:rsidR="00AF55E9" w:rsidRPr="00420518" w:rsidRDefault="00AF55E9" w:rsidP="00AF55E9">
      <w:pPr>
        <w:pStyle w:val="Paragrafi"/>
      </w:pPr>
    </w:p>
    <w:p w:rsidR="00AF55E9" w:rsidRPr="00420518" w:rsidRDefault="00AF55E9" w:rsidP="00AF55E9">
      <w:pPr>
        <w:pStyle w:val="BazLigjPropozues"/>
      </w:pPr>
      <w:r w:rsidRPr="00420518">
        <w:t xml:space="preserve">Në mbështetje të nenit 100 të Kushtetutës dhe të nenit 3 të ligjit nr. 8810, datë 17.5.2001 “Për përcaktimin e formës dhe të strukturës së formulës së privatizimit të shoqërisë anonime “Albtelecom”, sh.a.”, me propozimin e Ministrit të Ekonomisë Publike dhe Privatizimit, Këshilli i Ministrave </w:t>
      </w:r>
    </w:p>
    <w:p w:rsidR="00AF55E9" w:rsidRPr="00420518" w:rsidRDefault="00AF55E9" w:rsidP="00AF55E9">
      <w:pPr>
        <w:pStyle w:val="Paragrafi"/>
      </w:pPr>
    </w:p>
    <w:p w:rsidR="00AF55E9" w:rsidRPr="00420518" w:rsidRDefault="00AF55E9" w:rsidP="00AF55E9">
      <w:pPr>
        <w:pStyle w:val="VENDOSI"/>
      </w:pPr>
      <w:r w:rsidRPr="00420518">
        <w:t>V e n d o s i:</w:t>
      </w:r>
    </w:p>
    <w:p w:rsidR="00AF55E9" w:rsidRPr="00420518" w:rsidRDefault="00AF55E9" w:rsidP="00AF55E9">
      <w:pPr>
        <w:pStyle w:val="Paragrafi"/>
      </w:pPr>
    </w:p>
    <w:p w:rsidR="00AF55E9" w:rsidRPr="00420518" w:rsidRDefault="00AF55E9" w:rsidP="00AF55E9">
      <w:pPr>
        <w:pStyle w:val="Paragrafi"/>
      </w:pPr>
      <w:r w:rsidRPr="00420518">
        <w:t>1. Punonjësit, që dalin të papunë nga procesi i ristrukturimit të “Albtelecom”, sh.a.- së, në periudhën nga data e hyrjes në fuqi e këtij vendimi deri në çastin e privatizimit të shoqërisë, përfitojnë kompensim, për një periudhë 2-vjeçare, në masën 100 për qind të pagës bazë të pozicionit (në punë), në çastin e largimit të tyre.</w:t>
      </w:r>
    </w:p>
    <w:p w:rsidR="00AF55E9" w:rsidRPr="00420518" w:rsidRDefault="00AF55E9" w:rsidP="00AF55E9">
      <w:pPr>
        <w:pStyle w:val="Paragrafi"/>
      </w:pPr>
      <w:r w:rsidRPr="00420518">
        <w:t>2. Për efekt pensioni, periudha e mësipërme e kompensimit të njihet si vjetërsi në punë dhe të shënohet e tillë në librezën e punës.</w:t>
      </w:r>
    </w:p>
    <w:p w:rsidR="00AF55E9" w:rsidRPr="00420518" w:rsidRDefault="00AF55E9" w:rsidP="00AF55E9">
      <w:pPr>
        <w:pStyle w:val="Paragrafi"/>
      </w:pPr>
      <w:r w:rsidRPr="00420518">
        <w:t>3. Përfitojnë nga ky vendim të gjithë punonjësit e sotëm të “Albtelecom”, sh.a.-së, që kanë punuar në këtë shoqëri për një periudhë jo më pak se 2 vjet.</w:t>
      </w:r>
    </w:p>
    <w:p w:rsidR="00AF55E9" w:rsidRPr="00420518" w:rsidRDefault="00AF55E9" w:rsidP="00AF55E9">
      <w:pPr>
        <w:pStyle w:val="Paragrafi"/>
      </w:pPr>
      <w:r w:rsidRPr="00420518">
        <w:t>4. Të drejtën e kompensimit, në përputhje me këtë vendim, e përfitojnë ata punonjës të cilët nuk zhvillojnë veprimtari ekonomike në formën e punësimit apo të vetëpunësimit. Në rast të kundërt, u ndërpritet kompensimi që përfitojnë sipas këtij vendimi.</w:t>
      </w:r>
    </w:p>
    <w:p w:rsidR="00AF55E9" w:rsidRPr="00420518" w:rsidRDefault="00AF55E9" w:rsidP="00AF55E9">
      <w:pPr>
        <w:pStyle w:val="Paragrafi"/>
      </w:pPr>
      <w:r w:rsidRPr="00420518">
        <w:t>5. Të gjitha fondet e nevojshme për kompensimin e këtyre punonjësve dhe detyrimet për sigurimet shoqërore e shëndetësore të mbulohen  nga të ardhurat e Albtelecom, sh.a.-së, përpara përfundimit të procesit të privatizimit. Pas përfundimit të proesit të privatizimit këto fonde të mbulohen nga të ardhurat e privatizimit.</w:t>
      </w:r>
    </w:p>
    <w:p w:rsidR="00AF55E9" w:rsidRPr="00420518" w:rsidRDefault="00AF55E9" w:rsidP="00AF55E9">
      <w:pPr>
        <w:pStyle w:val="Paragrafi"/>
      </w:pPr>
      <w:r w:rsidRPr="00420518">
        <w:t>6. Paga e punonjësve që përfitojnë kompensim dhe pagesa e detyrimeve për sigurimin shoqëror e shëndetësor të tyre të bëhet çdo muaj, nga zyrat e punësimit në rrethet përkatëse.</w:t>
      </w:r>
    </w:p>
    <w:p w:rsidR="00AF55E9" w:rsidRPr="00420518" w:rsidRDefault="00AF55E9" w:rsidP="00AF55E9">
      <w:pPr>
        <w:pStyle w:val="Paragrafi"/>
      </w:pPr>
      <w:r w:rsidRPr="00420518">
        <w:t>7. Ngarkohen Ministria e Ekonomisë Publike dhe Privatizimit, Ministria e Punës dhe Çështjeve  Sociale dhe Ministria e Financave për nxjerrjen e udhëzimit përkatës dhe për zbatimit e këtij vendimi.</w:t>
      </w:r>
    </w:p>
    <w:p w:rsidR="00AF55E9" w:rsidRPr="00420518" w:rsidRDefault="00AF55E9" w:rsidP="00AF55E9">
      <w:pPr>
        <w:pStyle w:val="Paragrafi"/>
      </w:pPr>
      <w:r w:rsidRPr="00420518">
        <w:t>Ky vendim hyn në fuqi pas botimit në Fletoren Zyrtare.</w:t>
      </w:r>
    </w:p>
    <w:p w:rsidR="00AF55E9" w:rsidRPr="00420518" w:rsidRDefault="00AF55E9" w:rsidP="00AF55E9">
      <w:pPr>
        <w:pStyle w:val="Paragrafi"/>
      </w:pPr>
    </w:p>
    <w:p w:rsidR="00AF55E9" w:rsidRPr="00420518" w:rsidRDefault="00AF55E9" w:rsidP="00AF55E9">
      <w:pPr>
        <w:pStyle w:val="Autoriteti"/>
      </w:pPr>
      <w:r w:rsidRPr="00420518">
        <w:t>Kryeministri</w:t>
      </w:r>
    </w:p>
    <w:p w:rsidR="00AF55E9" w:rsidRPr="00420518" w:rsidRDefault="00AF55E9" w:rsidP="00AF55E9">
      <w:pPr>
        <w:pStyle w:val="AutoritetiEmer"/>
      </w:pPr>
      <w:r w:rsidRPr="00420518">
        <w:t>Ilir Meta</w:t>
      </w:r>
    </w:p>
    <w:p w:rsidR="00AF55E9" w:rsidRPr="00420518" w:rsidRDefault="00AF55E9" w:rsidP="00AF55E9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F55E9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C30B8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A7D0240-23D5-4C2B-85E9-103699E59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AF55E9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2019-03-14T12:50:00Z</dcterms:created>
  <dcterms:modified xsi:type="dcterms:W3CDTF">2019-03-14T12:50:00Z</dcterms:modified>
</cp:coreProperties>
</file>