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3B65" w:rsidRPr="008065EE" w:rsidRDefault="00C33B65" w:rsidP="00C33B65">
      <w:pPr>
        <w:pStyle w:val="Akti"/>
      </w:pPr>
      <w:bookmarkStart w:id="0" w:name="_GoBack"/>
      <w:bookmarkEnd w:id="0"/>
      <w:r w:rsidRPr="008065EE">
        <w:t>V E N D i M</w:t>
      </w:r>
    </w:p>
    <w:p w:rsidR="00C33B65" w:rsidRPr="008065EE" w:rsidRDefault="00C33B65" w:rsidP="00C33B65">
      <w:pPr>
        <w:pStyle w:val="NumriData"/>
      </w:pPr>
      <w:r w:rsidRPr="008065EE">
        <w:t>Nr. 579, datë 22.10.2001</w:t>
      </w:r>
    </w:p>
    <w:p w:rsidR="00C33B65" w:rsidRPr="008065EE" w:rsidRDefault="00C33B65" w:rsidP="00C33B65">
      <w:pPr>
        <w:pStyle w:val="Paragrafi"/>
      </w:pPr>
    </w:p>
    <w:p w:rsidR="00C33B65" w:rsidRPr="008065EE" w:rsidRDefault="00C33B65" w:rsidP="00C33B65">
      <w:pPr>
        <w:pStyle w:val="Titulli"/>
      </w:pPr>
      <w:r w:rsidRPr="008065EE">
        <w:t>Për shpronësimin për interes publik të pasurive të paluajtshme, të cilat preken nga ndërtimi i varrezave publike në Bashkinë e Pukës</w:t>
      </w:r>
    </w:p>
    <w:p w:rsidR="00C33B65" w:rsidRPr="008065EE" w:rsidRDefault="00C33B65" w:rsidP="00C33B65">
      <w:pPr>
        <w:pStyle w:val="Paragrafi"/>
      </w:pPr>
    </w:p>
    <w:p w:rsidR="00C33B65" w:rsidRPr="008065EE" w:rsidRDefault="00C33B65" w:rsidP="00C33B65">
      <w:pPr>
        <w:pStyle w:val="BazLigjPropozues"/>
      </w:pPr>
      <w:r w:rsidRPr="008065EE">
        <w:t>Në mbështetje të nenit 100 të Kushtetutës dhe të neneve 5 pika 1, 20 dhe 21 të ligjit nr.8561, datë 22.12.1999 "Për shpronësimet dhe marrjen në përdorim të përkohshëm të pasurisë  pronë private për interes publik", me propozimin e Ministrit të Punëve Publike dhe Turizmit Këshilli i Ministrave</w:t>
      </w:r>
    </w:p>
    <w:p w:rsidR="00C33B65" w:rsidRPr="008065EE" w:rsidRDefault="00C33B65" w:rsidP="00C33B65">
      <w:pPr>
        <w:pStyle w:val="Paragrafi"/>
      </w:pPr>
    </w:p>
    <w:p w:rsidR="00C33B65" w:rsidRPr="008065EE" w:rsidRDefault="00C33B65" w:rsidP="00C33B65">
      <w:pPr>
        <w:pStyle w:val="VENDOSI"/>
      </w:pPr>
      <w:r w:rsidRPr="008065EE">
        <w:t>V E N D O S I:</w:t>
      </w:r>
    </w:p>
    <w:p w:rsidR="00C33B65" w:rsidRPr="008065EE" w:rsidRDefault="00C33B65" w:rsidP="00C33B65">
      <w:pPr>
        <w:pStyle w:val="Paragrafi"/>
      </w:pPr>
    </w:p>
    <w:p w:rsidR="00C33B65" w:rsidRPr="008065EE" w:rsidRDefault="00C33B65" w:rsidP="00C33B65">
      <w:pPr>
        <w:pStyle w:val="Paragrafi"/>
      </w:pPr>
      <w:r w:rsidRPr="008065EE">
        <w:t>1. Shpronësimin për interes publik të pasurive të paluajtshme të pronarëve që preken nga ndërtimi i varrezave publike në Bashkinë e Pukës.</w:t>
      </w:r>
    </w:p>
    <w:p w:rsidR="00C33B65" w:rsidRPr="008065EE" w:rsidRDefault="00C33B65" w:rsidP="00C33B65">
      <w:pPr>
        <w:pStyle w:val="Paragrafi"/>
      </w:pPr>
      <w:r w:rsidRPr="008065EE">
        <w:t>2. Shpronësimi të bëhet në favor të Bashkisë së Pukës.</w:t>
      </w:r>
    </w:p>
    <w:p w:rsidR="00C33B65" w:rsidRPr="008065EE" w:rsidRDefault="00C33B65" w:rsidP="00C33B65">
      <w:pPr>
        <w:pStyle w:val="Paragrafi"/>
      </w:pPr>
      <w:r w:rsidRPr="008065EE">
        <w:t>3. Pronarët e pasurive të paluajtshme që shpronësohen të kompensohen në vlerë të plotë, sipas listës që i bashklidhet këtij vendimi, për sipërfaqen prej 2725 m2 tokë arë, në shumën  e përgjithshme prej 872 000 (tetëqind e shtatëdhjetë e dy mijë) lekësh.</w:t>
      </w:r>
    </w:p>
    <w:p w:rsidR="00C33B65" w:rsidRPr="008065EE" w:rsidRDefault="00C33B65" w:rsidP="00C33B65">
      <w:pPr>
        <w:pStyle w:val="Paragrafi"/>
      </w:pPr>
      <w:r w:rsidRPr="008065EE">
        <w:t>4. Ky fond të përballohet nga fondet e programit të investimeve publike, zëri "Investime për shpronësime", miratuar për Ministrinë e Punëve Publike dhe Turizmit.</w:t>
      </w:r>
    </w:p>
    <w:p w:rsidR="00C33B65" w:rsidRPr="008065EE" w:rsidRDefault="00C33B65" w:rsidP="00C33B65">
      <w:pPr>
        <w:pStyle w:val="Paragrafi"/>
      </w:pPr>
      <w:r w:rsidRPr="008065EE">
        <w:t>5. Shpenzimet për realizimin e procedurave të shpronësimit dhe kompensimit të jenë në ngarkim të Bashkisë së Pukës, kërkuesit për shpronësim, në shumën 138 000 (njëqind e tridhjetë e tetë lekë.</w:t>
      </w:r>
    </w:p>
    <w:p w:rsidR="00C33B65" w:rsidRPr="008065EE" w:rsidRDefault="00C33B65" w:rsidP="00C33B65">
      <w:pPr>
        <w:pStyle w:val="Paragrafi"/>
      </w:pPr>
      <w:r w:rsidRPr="008065EE">
        <w:t>6. Shpronësimi të fillojë dhe të përfundojë në periudhën 10 deri më 30 nëntor 2001.</w:t>
      </w:r>
    </w:p>
    <w:p w:rsidR="00C33B65" w:rsidRPr="008065EE" w:rsidRDefault="00C33B65" w:rsidP="00C33B65">
      <w:pPr>
        <w:pStyle w:val="Paragrafi"/>
      </w:pPr>
      <w:r w:rsidRPr="008065EE">
        <w:t>7. Pagesa e pronarëve të shpronësuar të kryhet nga Bashkia e Pukës.</w:t>
      </w:r>
    </w:p>
    <w:p w:rsidR="00C33B65" w:rsidRPr="008065EE" w:rsidRDefault="00C33B65" w:rsidP="00C33B65">
      <w:pPr>
        <w:pStyle w:val="Paragrafi"/>
      </w:pPr>
      <w:r w:rsidRPr="008065EE">
        <w:t>8. Ngarkohen Ministria e Punëve Publike dhe Turizmit dhe Prefektura e Qarkut të Shkodrës  për zbatimin e këtij vendimi.</w:t>
      </w:r>
    </w:p>
    <w:p w:rsidR="00C33B65" w:rsidRPr="008065EE" w:rsidRDefault="00C33B65" w:rsidP="00C33B65">
      <w:pPr>
        <w:pStyle w:val="Paragrafi"/>
      </w:pPr>
      <w:r w:rsidRPr="008065EE">
        <w:t>Ky vendim hyn në fuqi menjëherë dhe botohet në Fletoren Zyrtare.</w:t>
      </w:r>
    </w:p>
    <w:p w:rsidR="00C33B65" w:rsidRPr="008065EE" w:rsidRDefault="00C33B65" w:rsidP="00C33B65">
      <w:pPr>
        <w:pStyle w:val="Paragrafi"/>
      </w:pPr>
    </w:p>
    <w:p w:rsidR="00C33B65" w:rsidRPr="008065EE" w:rsidRDefault="00C33B65" w:rsidP="00C33B65">
      <w:pPr>
        <w:pStyle w:val="AutoritetiEmer"/>
      </w:pPr>
      <w:r w:rsidRPr="008065EE">
        <w:t>KRYEMINISTRI</w:t>
      </w:r>
    </w:p>
    <w:p w:rsidR="00C33B65" w:rsidRDefault="00C33B65" w:rsidP="00C33B65">
      <w:pPr>
        <w:pStyle w:val="AutoritetiEmer"/>
      </w:pPr>
      <w:r w:rsidRPr="008065EE">
        <w:t>Ilir Meta</w:t>
      </w:r>
    </w:p>
    <w:p w:rsidR="00C33B65" w:rsidRPr="000E2360" w:rsidRDefault="00C33B65" w:rsidP="00C33B65"/>
    <w:p w:rsidR="00C33B65" w:rsidRPr="008065EE" w:rsidRDefault="00C33B65" w:rsidP="00C33B65">
      <w:pPr>
        <w:pStyle w:val="Paragrafi"/>
      </w:pPr>
      <w:r w:rsidRPr="008065EE">
        <w:t>Lista emërore e pronarëve që do të shpronsëohen për ndërtimin e varrezave, publike te Bashkisë së Pukës</w:t>
      </w:r>
    </w:p>
    <w:p w:rsidR="00C33B65" w:rsidRPr="008065EE" w:rsidRDefault="00C33B65" w:rsidP="00C33B65">
      <w:pPr>
        <w:pStyle w:val="Paragrafi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7"/>
        <w:gridCol w:w="2810"/>
        <w:gridCol w:w="2071"/>
        <w:gridCol w:w="1924"/>
        <w:gridCol w:w="1924"/>
      </w:tblGrid>
      <w:tr w:rsidR="00C33B65" w:rsidRPr="000E2360">
        <w:tblPrEx>
          <w:tblCellMar>
            <w:top w:w="0" w:type="dxa"/>
            <w:bottom w:w="0" w:type="dxa"/>
          </w:tblCellMar>
        </w:tblPrEx>
        <w:tc>
          <w:tcPr>
            <w:tcW w:w="300" w:type="pct"/>
          </w:tcPr>
          <w:p w:rsidR="00C33B65" w:rsidRPr="000E2360" w:rsidRDefault="00C33B65" w:rsidP="00C33B65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Nr</w:t>
            </w:r>
          </w:p>
        </w:tc>
        <w:tc>
          <w:tcPr>
            <w:tcW w:w="1513" w:type="pct"/>
          </w:tcPr>
          <w:p w:rsidR="00C33B65" w:rsidRPr="000E2360" w:rsidRDefault="00C33B65" w:rsidP="00C33B65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Emri, atësia, mbiemri</w:t>
            </w:r>
          </w:p>
        </w:tc>
        <w:tc>
          <w:tcPr>
            <w:tcW w:w="1115" w:type="pct"/>
          </w:tcPr>
          <w:p w:rsidR="00C33B65" w:rsidRPr="000E2360" w:rsidRDefault="00C33B65" w:rsidP="00C33B65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Sipërfaqja</w:t>
            </w:r>
          </w:p>
          <w:p w:rsidR="00C33B65" w:rsidRPr="000E2360" w:rsidRDefault="00C33B65" w:rsidP="00C33B65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m2</w:t>
            </w:r>
          </w:p>
        </w:tc>
        <w:tc>
          <w:tcPr>
            <w:tcW w:w="1036" w:type="pct"/>
          </w:tcPr>
          <w:p w:rsidR="00C33B65" w:rsidRPr="000E2360" w:rsidRDefault="00C33B65" w:rsidP="00C33B65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Çmimi</w:t>
            </w:r>
          </w:p>
          <w:p w:rsidR="00C33B65" w:rsidRPr="000E2360" w:rsidRDefault="00C33B65" w:rsidP="00C33B65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lek/ m2</w:t>
            </w:r>
          </w:p>
        </w:tc>
        <w:tc>
          <w:tcPr>
            <w:tcW w:w="1036" w:type="pct"/>
          </w:tcPr>
          <w:p w:rsidR="00C33B65" w:rsidRPr="000E2360" w:rsidRDefault="00C33B65" w:rsidP="00C33B65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Vlera</w:t>
            </w:r>
          </w:p>
          <w:p w:rsidR="00C33B65" w:rsidRPr="000E2360" w:rsidRDefault="00C33B65" w:rsidP="00C33B65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në lekë</w:t>
            </w:r>
          </w:p>
        </w:tc>
      </w:tr>
      <w:tr w:rsidR="00C33B65" w:rsidRPr="000E2360">
        <w:tblPrEx>
          <w:tblCellMar>
            <w:top w:w="0" w:type="dxa"/>
            <w:bottom w:w="0" w:type="dxa"/>
          </w:tblCellMar>
        </w:tblPrEx>
        <w:tc>
          <w:tcPr>
            <w:tcW w:w="300" w:type="pct"/>
          </w:tcPr>
          <w:p w:rsidR="00C33B65" w:rsidRPr="000E2360" w:rsidRDefault="00C33B65" w:rsidP="00C33B65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1</w:t>
            </w:r>
          </w:p>
        </w:tc>
        <w:tc>
          <w:tcPr>
            <w:tcW w:w="1513" w:type="pct"/>
          </w:tcPr>
          <w:p w:rsidR="00C33B65" w:rsidRPr="000E2360" w:rsidRDefault="00C33B65" w:rsidP="00C33B65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Halil Mus Laçi</w:t>
            </w:r>
          </w:p>
        </w:tc>
        <w:tc>
          <w:tcPr>
            <w:tcW w:w="1115" w:type="pct"/>
          </w:tcPr>
          <w:p w:rsidR="00C33B65" w:rsidRPr="000E2360" w:rsidRDefault="00C33B65" w:rsidP="00C33B65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1413</w:t>
            </w:r>
          </w:p>
        </w:tc>
        <w:tc>
          <w:tcPr>
            <w:tcW w:w="1036" w:type="pct"/>
          </w:tcPr>
          <w:p w:rsidR="00C33B65" w:rsidRPr="000E2360" w:rsidRDefault="00C33B65" w:rsidP="00C33B65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320</w:t>
            </w:r>
          </w:p>
        </w:tc>
        <w:tc>
          <w:tcPr>
            <w:tcW w:w="1036" w:type="pct"/>
          </w:tcPr>
          <w:p w:rsidR="00C33B65" w:rsidRPr="000E2360" w:rsidRDefault="00C33B65" w:rsidP="00C33B65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452160</w:t>
            </w:r>
          </w:p>
        </w:tc>
      </w:tr>
      <w:tr w:rsidR="00C33B65" w:rsidRPr="000E2360">
        <w:tblPrEx>
          <w:tblCellMar>
            <w:top w:w="0" w:type="dxa"/>
            <w:bottom w:w="0" w:type="dxa"/>
          </w:tblCellMar>
        </w:tblPrEx>
        <w:tc>
          <w:tcPr>
            <w:tcW w:w="300" w:type="pct"/>
          </w:tcPr>
          <w:p w:rsidR="00C33B65" w:rsidRPr="000E2360" w:rsidRDefault="00C33B65" w:rsidP="00C33B65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2</w:t>
            </w:r>
          </w:p>
        </w:tc>
        <w:tc>
          <w:tcPr>
            <w:tcW w:w="1513" w:type="pct"/>
          </w:tcPr>
          <w:p w:rsidR="00C33B65" w:rsidRPr="000E2360" w:rsidRDefault="00C33B65" w:rsidP="00C33B65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Sherif Osman Laçi</w:t>
            </w:r>
          </w:p>
        </w:tc>
        <w:tc>
          <w:tcPr>
            <w:tcW w:w="1115" w:type="pct"/>
          </w:tcPr>
          <w:p w:rsidR="00C33B65" w:rsidRPr="000E2360" w:rsidRDefault="00C33B65" w:rsidP="00C33B65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1090</w:t>
            </w:r>
          </w:p>
        </w:tc>
        <w:tc>
          <w:tcPr>
            <w:tcW w:w="1036" w:type="pct"/>
          </w:tcPr>
          <w:p w:rsidR="00C33B65" w:rsidRPr="000E2360" w:rsidRDefault="00C33B65" w:rsidP="00C33B65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320</w:t>
            </w:r>
          </w:p>
        </w:tc>
        <w:tc>
          <w:tcPr>
            <w:tcW w:w="1036" w:type="pct"/>
          </w:tcPr>
          <w:p w:rsidR="00C33B65" w:rsidRPr="000E2360" w:rsidRDefault="00C33B65" w:rsidP="00C33B65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348800</w:t>
            </w:r>
          </w:p>
        </w:tc>
      </w:tr>
      <w:tr w:rsidR="00C33B65" w:rsidRPr="000E2360">
        <w:tblPrEx>
          <w:tblCellMar>
            <w:top w:w="0" w:type="dxa"/>
            <w:bottom w:w="0" w:type="dxa"/>
          </w:tblCellMar>
        </w:tblPrEx>
        <w:tc>
          <w:tcPr>
            <w:tcW w:w="300" w:type="pct"/>
          </w:tcPr>
          <w:p w:rsidR="00C33B65" w:rsidRPr="000E2360" w:rsidRDefault="00C33B65" w:rsidP="00C33B65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3</w:t>
            </w:r>
          </w:p>
        </w:tc>
        <w:tc>
          <w:tcPr>
            <w:tcW w:w="1513" w:type="pct"/>
          </w:tcPr>
          <w:p w:rsidR="00C33B65" w:rsidRPr="000E2360" w:rsidRDefault="00C33B65" w:rsidP="00C33B65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Hamit Kapllan Laçi</w:t>
            </w:r>
          </w:p>
        </w:tc>
        <w:tc>
          <w:tcPr>
            <w:tcW w:w="1115" w:type="pct"/>
          </w:tcPr>
          <w:p w:rsidR="00C33B65" w:rsidRPr="000E2360" w:rsidRDefault="00C33B65" w:rsidP="00C33B65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222</w:t>
            </w:r>
          </w:p>
        </w:tc>
        <w:tc>
          <w:tcPr>
            <w:tcW w:w="1036" w:type="pct"/>
          </w:tcPr>
          <w:p w:rsidR="00C33B65" w:rsidRPr="000E2360" w:rsidRDefault="00C33B65" w:rsidP="00C33B65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320</w:t>
            </w:r>
          </w:p>
        </w:tc>
        <w:tc>
          <w:tcPr>
            <w:tcW w:w="1036" w:type="pct"/>
          </w:tcPr>
          <w:p w:rsidR="00C33B65" w:rsidRPr="000E2360" w:rsidRDefault="00C33B65" w:rsidP="00C33B65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71040</w:t>
            </w:r>
          </w:p>
        </w:tc>
      </w:tr>
      <w:tr w:rsidR="00C33B65" w:rsidRPr="000E2360">
        <w:tblPrEx>
          <w:tblCellMar>
            <w:top w:w="0" w:type="dxa"/>
            <w:bottom w:w="0" w:type="dxa"/>
          </w:tblCellMar>
        </w:tblPrEx>
        <w:tc>
          <w:tcPr>
            <w:tcW w:w="300" w:type="pct"/>
          </w:tcPr>
          <w:p w:rsidR="00C33B65" w:rsidRPr="000E2360" w:rsidRDefault="00C33B65" w:rsidP="00C33B65">
            <w:pPr>
              <w:pStyle w:val="Tabele"/>
              <w:rPr>
                <w:sz w:val="18"/>
              </w:rPr>
            </w:pPr>
          </w:p>
        </w:tc>
        <w:tc>
          <w:tcPr>
            <w:tcW w:w="1513" w:type="pct"/>
          </w:tcPr>
          <w:p w:rsidR="00C33B65" w:rsidRPr="000E2360" w:rsidRDefault="00C33B65" w:rsidP="00C33B65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Shuma</w:t>
            </w:r>
          </w:p>
        </w:tc>
        <w:tc>
          <w:tcPr>
            <w:tcW w:w="1115" w:type="pct"/>
          </w:tcPr>
          <w:p w:rsidR="00C33B65" w:rsidRPr="000E2360" w:rsidRDefault="00C33B65" w:rsidP="00C33B65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2725</w:t>
            </w:r>
          </w:p>
        </w:tc>
        <w:tc>
          <w:tcPr>
            <w:tcW w:w="1036" w:type="pct"/>
          </w:tcPr>
          <w:p w:rsidR="00C33B65" w:rsidRPr="000E2360" w:rsidRDefault="00C33B65" w:rsidP="00C33B65">
            <w:pPr>
              <w:pStyle w:val="Tabele"/>
              <w:rPr>
                <w:sz w:val="18"/>
              </w:rPr>
            </w:pPr>
          </w:p>
        </w:tc>
        <w:tc>
          <w:tcPr>
            <w:tcW w:w="1036" w:type="pct"/>
          </w:tcPr>
          <w:p w:rsidR="00C33B65" w:rsidRPr="000E2360" w:rsidRDefault="00C33B65" w:rsidP="00C33B65">
            <w:pPr>
              <w:pStyle w:val="Tabele"/>
              <w:rPr>
                <w:sz w:val="18"/>
              </w:rPr>
            </w:pPr>
            <w:r w:rsidRPr="000E2360">
              <w:rPr>
                <w:sz w:val="18"/>
              </w:rPr>
              <w:t>872 000</w:t>
            </w:r>
          </w:p>
        </w:tc>
      </w:tr>
    </w:tbl>
    <w:p w:rsidR="00C33B65" w:rsidRPr="008065EE" w:rsidRDefault="00C33B65" w:rsidP="00C33B65">
      <w:pPr>
        <w:pStyle w:val="Paragrafi"/>
      </w:pPr>
    </w:p>
    <w:p w:rsidR="00C33B65" w:rsidRPr="008065EE" w:rsidRDefault="00C33B65" w:rsidP="00C33B65">
      <w:pPr>
        <w:pStyle w:val="Paragrafi"/>
      </w:pP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0401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3B65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996E270-95BE-459D-8CEC-FA183E144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3B65"/>
    <w:rPr>
      <w:lang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C33B65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2019-03-14T12:56:00Z</dcterms:created>
  <dcterms:modified xsi:type="dcterms:W3CDTF">2019-03-14T12:56:00Z</dcterms:modified>
</cp:coreProperties>
</file>