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FF4" w:rsidRPr="00260439" w:rsidRDefault="009D0FF4" w:rsidP="009D0FF4">
      <w:pPr>
        <w:pStyle w:val="Akti"/>
      </w:pPr>
      <w:bookmarkStart w:id="0" w:name="_GoBack"/>
      <w:bookmarkEnd w:id="0"/>
      <w:r w:rsidRPr="00260439">
        <w:t>V E N D i M</w:t>
      </w:r>
    </w:p>
    <w:p w:rsidR="009D0FF4" w:rsidRPr="00260439" w:rsidRDefault="009D0FF4" w:rsidP="009D0FF4">
      <w:pPr>
        <w:pStyle w:val="NumriData"/>
      </w:pPr>
      <w:r w:rsidRPr="00260439">
        <w:t>Nr. 600, datë 2.11.2001</w:t>
      </w:r>
    </w:p>
    <w:p w:rsidR="009D0FF4" w:rsidRPr="00260439" w:rsidRDefault="009D0FF4" w:rsidP="009D0FF4">
      <w:pPr>
        <w:pStyle w:val="Paragrafi"/>
      </w:pPr>
    </w:p>
    <w:p w:rsidR="009D0FF4" w:rsidRPr="00260439" w:rsidRDefault="009D0FF4" w:rsidP="009D0FF4">
      <w:pPr>
        <w:pStyle w:val="Titulli"/>
      </w:pPr>
      <w:r w:rsidRPr="00260439">
        <w:t>Për mënyrën e shitjes së mallrave të ardhura grant nga qeveria e Japonisë në kuadër të projektit II "Rritja e prodhimit ushqimor", 2 KR dhe për miratimin e fondeve buxhetore për realizimin e këtij projekti</w:t>
      </w:r>
    </w:p>
    <w:p w:rsidR="009D0FF4" w:rsidRPr="00260439" w:rsidRDefault="009D0FF4" w:rsidP="009D0FF4">
      <w:pPr>
        <w:pStyle w:val="Paragrafi"/>
      </w:pPr>
    </w:p>
    <w:p w:rsidR="009D0FF4" w:rsidRPr="00260439" w:rsidRDefault="009D0FF4" w:rsidP="009D0FF4">
      <w:pPr>
        <w:pStyle w:val="BazLigjPropozues"/>
      </w:pPr>
      <w:r w:rsidRPr="00260439">
        <w:t>Në mbështetje të nenit 100 të Kushtetutës, të nenit 23 të ligjit nr.7512, datë 10.8.1991 "Për sanksionimin dhe mbrojtjen e pronës private, të nismës së lirë, të veprimtarive private të pavarura dhe privatizimit" të ndryshuar, të neneve 21 dhe 27 të ligjit nr.8379, datë 29.7.1998 "Për  hartimin dhe zbatimin e Buxhetit të Shtetit në Republikën e Shqipërisë" dhe të nenit 7 të ligjit nr.8718, datë 19.12.2000 "Për Buxhetin e Shtetit të vitit 2001", me propozimin e Ministrit të Bujqësisë dhe Ushqimit, Këshilli i Ministrave</w:t>
      </w:r>
    </w:p>
    <w:p w:rsidR="009D0FF4" w:rsidRPr="00260439" w:rsidRDefault="009D0FF4" w:rsidP="009D0FF4">
      <w:pPr>
        <w:pStyle w:val="Paragrafi"/>
      </w:pPr>
    </w:p>
    <w:p w:rsidR="009D0FF4" w:rsidRPr="00260439" w:rsidRDefault="009D0FF4" w:rsidP="009D0FF4">
      <w:pPr>
        <w:pStyle w:val="VENDOSI"/>
      </w:pPr>
      <w:r w:rsidRPr="00260439">
        <w:t>V E N D O S i:</w:t>
      </w:r>
    </w:p>
    <w:p w:rsidR="009D0FF4" w:rsidRPr="00260439" w:rsidRDefault="009D0FF4" w:rsidP="009D0FF4">
      <w:pPr>
        <w:pStyle w:val="Paragrafi"/>
      </w:pPr>
    </w:p>
    <w:p w:rsidR="009D0FF4" w:rsidRPr="00260439" w:rsidRDefault="009D0FF4" w:rsidP="009D0FF4">
      <w:pPr>
        <w:pStyle w:val="Paragrafi"/>
      </w:pPr>
      <w:r w:rsidRPr="00260439">
        <w:t>1. Shitja e mallrave të ardhura grant nga Qeveria Japoneze edhe për Projektin II, 2 KR, 2001 të bëhet sipas mënyrës së përcaktuar me vendimin nr.148, datë 31.3.2000, të Këshillit të Ministrave "Për mënyrën e shitjes së mallrave të ardhura grant nga Japonia, në kuadër të projektit, "Shtimi i prodhimeve ushqimore" 2KR dhe të akteve të tjera të nxjerra në zbatim të këtij vendimi.</w:t>
      </w:r>
    </w:p>
    <w:p w:rsidR="009D0FF4" w:rsidRPr="00260439" w:rsidRDefault="009D0FF4" w:rsidP="009D0FF4">
      <w:pPr>
        <w:pStyle w:val="Paragrafi"/>
      </w:pPr>
      <w:r w:rsidRPr="00260439">
        <w:t>2. Për realizimin e fondit kundërparti të projektit të parë 2 KR 1999 për zbatimin e projektit 2 KR 2000 dhe të projektit "Non Projec Grant Aid" 1999-2000, për vitin 2001 miratohen:</w:t>
      </w:r>
    </w:p>
    <w:p w:rsidR="009D0FF4" w:rsidRPr="00260439" w:rsidRDefault="009D0FF4" w:rsidP="009D0FF4">
      <w:pPr>
        <w:pStyle w:val="Paragrafi"/>
      </w:pPr>
      <w:r w:rsidRPr="00260439">
        <w:t>a) 95 000 000 (nëntëdhjetë e pesë milionë) lekë, shpenzime për TVSH-në dhe taksën doganore.</w:t>
      </w:r>
    </w:p>
    <w:p w:rsidR="009D0FF4" w:rsidRPr="00260439" w:rsidRDefault="009D0FF4" w:rsidP="009D0FF4">
      <w:pPr>
        <w:pStyle w:val="Paragrafi"/>
      </w:pPr>
      <w:r w:rsidRPr="00260439">
        <w:t>b)  51 000 000 (pesëdhjetë e një milionë) lekë, shpenzime për koston lokale, nga të cilat:</w:t>
      </w:r>
    </w:p>
    <w:p w:rsidR="009D0FF4" w:rsidRPr="00260439" w:rsidRDefault="009D0FF4" w:rsidP="009D0FF4">
      <w:pPr>
        <w:pStyle w:val="Paragrafi"/>
      </w:pPr>
      <w:r w:rsidRPr="00260439">
        <w:t>30 000 000 (tridhjetë milionë) lekë të përballohen nga fondi rezervë i Këshillit të Ministrave, ndërsa pjesa tjetër të përballohet nga buxheti i miratuar për vitin 2001 për Ministrinë e Bujqësisë dhe Ushqimit.</w:t>
      </w:r>
    </w:p>
    <w:p w:rsidR="009D0FF4" w:rsidRPr="00260439" w:rsidRDefault="009D0FF4" w:rsidP="009D0FF4">
      <w:pPr>
        <w:pStyle w:val="Paragrafi"/>
      </w:pPr>
      <w:r w:rsidRPr="00260439">
        <w:t>3.Ngarkohen Ministria e Bujqësisë dhe Ushqimit dhe Njësia e Menaxhimit të Projektit "Rritja e prodhimit ushqimor" 2 KR për zbatimin e këtij vendimi.</w:t>
      </w:r>
    </w:p>
    <w:p w:rsidR="009D0FF4" w:rsidRPr="00260439" w:rsidRDefault="009D0FF4" w:rsidP="009D0FF4">
      <w:pPr>
        <w:pStyle w:val="Paragrafi"/>
      </w:pPr>
      <w:r w:rsidRPr="00260439">
        <w:t>Ky vendim hyn në fuqi pas botimit në Fletoren Zyrtar</w:t>
      </w:r>
      <w:r w:rsidR="00BB5DA2">
        <w:t>e.</w:t>
      </w:r>
    </w:p>
    <w:p w:rsidR="009D0FF4" w:rsidRPr="00FD0D73" w:rsidRDefault="009D0FF4" w:rsidP="00FD0D73">
      <w:pPr>
        <w:pStyle w:val="Paragrafi"/>
      </w:pPr>
    </w:p>
    <w:p w:rsidR="009D0FF4" w:rsidRPr="00FD0D73" w:rsidRDefault="009D0FF4" w:rsidP="00FD0D73">
      <w:pPr>
        <w:pStyle w:val="Autoriteti"/>
      </w:pPr>
      <w:r w:rsidRPr="00FD0D73">
        <w:t>Kryeministri</w:t>
      </w:r>
    </w:p>
    <w:p w:rsidR="00A0784B" w:rsidRPr="00FD0D73" w:rsidRDefault="009D0FF4" w:rsidP="00FD0D73">
      <w:pPr>
        <w:pStyle w:val="AutoritetiEmer"/>
      </w:pPr>
      <w:r w:rsidRPr="00FD0D73">
        <w:t>Ilir Meta</w:t>
      </w:r>
    </w:p>
    <w:sectPr w:rsidR="00A0784B" w:rsidRPr="00FD0D7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D0FF4"/>
    <w:rsid w:val="009F72BC"/>
    <w:rsid w:val="00A0784B"/>
    <w:rsid w:val="00A246D1"/>
    <w:rsid w:val="00A923BE"/>
    <w:rsid w:val="00AA4D4B"/>
    <w:rsid w:val="00B26C38"/>
    <w:rsid w:val="00B97F37"/>
    <w:rsid w:val="00BB5AB5"/>
    <w:rsid w:val="00BB5DA2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0D73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0F9817-37E8-45F4-B254-6E5E6A5F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FF4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