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4AC" w:rsidRPr="0059593A" w:rsidRDefault="004224AC" w:rsidP="004224AC">
      <w:pPr>
        <w:pStyle w:val="Akti"/>
      </w:pPr>
      <w:bookmarkStart w:id="0" w:name="_GoBack"/>
      <w:bookmarkEnd w:id="0"/>
      <w:r w:rsidRPr="0059593A">
        <w:t>V E N D I M</w:t>
      </w:r>
    </w:p>
    <w:p w:rsidR="004224AC" w:rsidRPr="0059593A" w:rsidRDefault="004224AC" w:rsidP="004224AC">
      <w:pPr>
        <w:pStyle w:val="NumriData"/>
      </w:pPr>
      <w:r w:rsidRPr="0059593A">
        <w:t>Nr. 640, datë 22.11.2001</w:t>
      </w:r>
    </w:p>
    <w:p w:rsidR="004224AC" w:rsidRPr="0059593A" w:rsidRDefault="004224AC" w:rsidP="004224AC">
      <w:pPr>
        <w:pStyle w:val="Paragrafi"/>
      </w:pPr>
    </w:p>
    <w:p w:rsidR="004224AC" w:rsidRPr="0059593A" w:rsidRDefault="004224AC" w:rsidP="004224AC">
      <w:pPr>
        <w:pStyle w:val="Titulli"/>
      </w:pPr>
      <w:r w:rsidRPr="0059593A">
        <w:t>PËR PAGAT E AVOKATURËS SË SHTETIT</w:t>
      </w:r>
    </w:p>
    <w:p w:rsidR="004224AC" w:rsidRPr="0059593A" w:rsidRDefault="004224AC" w:rsidP="004224AC">
      <w:pPr>
        <w:pStyle w:val="Paragrafi"/>
      </w:pPr>
    </w:p>
    <w:p w:rsidR="004224AC" w:rsidRPr="0059593A" w:rsidRDefault="004224AC" w:rsidP="004224AC">
      <w:pPr>
        <w:pStyle w:val="BazLigjPropozues"/>
      </w:pPr>
      <w:r w:rsidRPr="0059593A">
        <w:t>Në mbështetje të nenit 100 të Kushtetutës, të neneve 2 dhe 6 të ligjit nr. 8487, datë 13.5.1999 "Për kompetencat për caktimin e pagave të punës", të ligjit nr. 8718, datë 19.12.2000 "Për Buxhetin e Shtetit të vitit 2001" dhe të nenit 23 të ligjit nr. 8551, datë 18.11.1999 "Për Avokaturën e Shtetit", me propozimin e Kryeministrit, Këshilli i Ministrave</w:t>
      </w:r>
    </w:p>
    <w:p w:rsidR="004224AC" w:rsidRPr="0059593A" w:rsidRDefault="004224AC" w:rsidP="004224AC">
      <w:pPr>
        <w:pStyle w:val="Paragrafi"/>
      </w:pPr>
    </w:p>
    <w:p w:rsidR="004224AC" w:rsidRPr="0059593A" w:rsidRDefault="004224AC" w:rsidP="004224AC">
      <w:pPr>
        <w:pStyle w:val="VENDOSI"/>
      </w:pPr>
      <w:r w:rsidRPr="0059593A">
        <w:t>V E N D O S I:</w:t>
      </w:r>
    </w:p>
    <w:p w:rsidR="004224AC" w:rsidRPr="0059593A" w:rsidRDefault="004224AC" w:rsidP="004224AC">
      <w:pPr>
        <w:pStyle w:val="Paragrafi"/>
      </w:pPr>
    </w:p>
    <w:p w:rsidR="004224AC" w:rsidRPr="0059593A" w:rsidRDefault="004224AC" w:rsidP="004224AC">
      <w:pPr>
        <w:pStyle w:val="Paragrafi"/>
      </w:pPr>
      <w:r w:rsidRPr="0059593A">
        <w:t>1. Pagat e punonjësve të Avokaturës së Shtetit të jenë sipas pasqyrës nr. 1, e cila i bashkëlidhet këtij vendimi dhe është pjesë përbërëse e tij.</w:t>
      </w:r>
    </w:p>
    <w:p w:rsidR="004224AC" w:rsidRPr="0059593A" w:rsidRDefault="004224AC" w:rsidP="004224AC">
      <w:pPr>
        <w:pStyle w:val="Paragrafi"/>
      </w:pPr>
      <w:r w:rsidRPr="0059593A">
        <w:t>2. Efektet financiare të përballohen nga buxheti  i vitit 2001, miratuar për aparatin e Këshillit të Ministrave.</w:t>
      </w:r>
    </w:p>
    <w:p w:rsidR="004224AC" w:rsidRPr="0059593A" w:rsidRDefault="004224AC" w:rsidP="004224AC">
      <w:pPr>
        <w:pStyle w:val="Paragrafi"/>
      </w:pPr>
      <w:r w:rsidRPr="0059593A">
        <w:t>3. Efektet e këtij vendimi të shtrihen nga  çasti i emërimit në detyrë të këtyre punonjësve.</w:t>
      </w:r>
    </w:p>
    <w:p w:rsidR="004224AC" w:rsidRPr="0059593A" w:rsidRDefault="004224AC" w:rsidP="004224AC">
      <w:pPr>
        <w:pStyle w:val="Paragrafi"/>
      </w:pPr>
      <w:r w:rsidRPr="0059593A">
        <w:t>Ky vendim hyn në fuqi pas botimit në Fletoren Zyrtare.</w:t>
      </w:r>
    </w:p>
    <w:p w:rsidR="004224AC" w:rsidRPr="0059593A" w:rsidRDefault="004224AC" w:rsidP="004224AC">
      <w:pPr>
        <w:pStyle w:val="Paragrafi"/>
      </w:pPr>
    </w:p>
    <w:p w:rsidR="004224AC" w:rsidRPr="0059593A" w:rsidRDefault="004224AC" w:rsidP="004224AC">
      <w:pPr>
        <w:pStyle w:val="Autoriteti"/>
      </w:pPr>
      <w:r w:rsidRPr="0059593A">
        <w:t>KRYEMINISTRI</w:t>
      </w:r>
    </w:p>
    <w:p w:rsidR="004224AC" w:rsidRPr="0059593A" w:rsidRDefault="004224AC" w:rsidP="004224AC">
      <w:pPr>
        <w:pStyle w:val="AutoritetiEmer"/>
      </w:pPr>
      <w:r w:rsidRPr="0059593A">
        <w:t>Ilir Meta</w:t>
      </w:r>
    </w:p>
    <w:p w:rsidR="004224AC" w:rsidRPr="0059593A" w:rsidRDefault="004224AC" w:rsidP="004224AC">
      <w:pPr>
        <w:pStyle w:val="Paragrafi"/>
      </w:pPr>
    </w:p>
    <w:p w:rsidR="004224AC" w:rsidRPr="0059593A" w:rsidRDefault="004224AC" w:rsidP="004224AC">
      <w:pPr>
        <w:pStyle w:val="Paragrafi"/>
      </w:pPr>
    </w:p>
    <w:p w:rsidR="004224AC" w:rsidRPr="0059593A" w:rsidRDefault="004224AC" w:rsidP="004224AC">
      <w:pPr>
        <w:pStyle w:val="Paragrafi"/>
      </w:pPr>
      <w:r w:rsidRPr="0059593A">
        <w:t>Pasqyra nr. 1</w:t>
      </w:r>
    </w:p>
    <w:p w:rsidR="004224AC" w:rsidRPr="0059593A" w:rsidRDefault="004224AC" w:rsidP="004224AC">
      <w:pPr>
        <w:pStyle w:val="Paragrafi"/>
      </w:pPr>
      <w:r w:rsidRPr="0059593A">
        <w:t>EMËRTESATPAGA MUJORE</w:t>
      </w:r>
    </w:p>
    <w:p w:rsidR="004224AC" w:rsidRPr="0059593A" w:rsidRDefault="004224AC" w:rsidP="004224AC">
      <w:pPr>
        <w:pStyle w:val="Paragrafi"/>
      </w:pPr>
    </w:p>
    <w:p w:rsidR="004224AC" w:rsidRPr="0059593A" w:rsidRDefault="004224AC" w:rsidP="004224AC">
      <w:pPr>
        <w:pStyle w:val="Paragrafi"/>
      </w:pPr>
      <w:r w:rsidRPr="0059593A">
        <w:t>1. Avokati i Përgjithshëm i Shtetit125 448 lekë</w:t>
      </w:r>
    </w:p>
    <w:p w:rsidR="004224AC" w:rsidRPr="0059593A" w:rsidRDefault="004224AC" w:rsidP="004224AC">
      <w:pPr>
        <w:pStyle w:val="Paragrafi"/>
      </w:pPr>
      <w:r w:rsidRPr="0059593A">
        <w:t>2. Avokatët e Avokaturës së Përgjithshme të Shtetit104 540 lekë</w:t>
      </w:r>
    </w:p>
    <w:p w:rsidR="004224AC" w:rsidRPr="0059593A" w:rsidRDefault="004224AC" w:rsidP="004224AC">
      <w:pPr>
        <w:pStyle w:val="Paragrafi"/>
      </w:pPr>
      <w:r w:rsidRPr="0059593A">
        <w:t>3. Avokatët e zyrave vendore58 806</w:t>
      </w:r>
    </w:p>
    <w:p w:rsidR="004224AC" w:rsidRPr="0059593A" w:rsidRDefault="004224AC" w:rsidP="004224AC">
      <w:pPr>
        <w:pStyle w:val="Paragrafi"/>
      </w:pPr>
      <w:r w:rsidRPr="0059593A">
        <w:t>4. Punonjësit e tjerë të Avokaturës së Shtetit përfitojnë nivelet e pagave sipas lidhjes II-5 “Nivelet e pagave për punonjësit e ministrive dhe institucioneve të tjera qendrore" të vendimit nr.726, datë 21.12.2000 të Këshillit të Ministrave “Për pagat e punonjësve të institucioneve buxhetore”, ndryshuar me vendimet nr. 39, datë 26.1.2001; nr. 158, datë 22.3.2001; nr. 167, datë 30.3.2001; nr. 174, datë 30.3.2001; nr.197, datë 6.4.2001; nr. 385, datë 31.5.2001 dhe nr. 424, datë 11.6.2001 të Këshillit të Ministrave.</w:t>
      </w:r>
    </w:p>
    <w:p w:rsidR="004224AC" w:rsidRPr="0059593A" w:rsidRDefault="004224AC" w:rsidP="004224AC">
      <w:pPr>
        <w:pStyle w:val="Paragrafi"/>
      </w:pPr>
    </w:p>
    <w:p w:rsidR="004224AC" w:rsidRPr="0059593A" w:rsidRDefault="004224AC" w:rsidP="004224AC">
      <w:pPr>
        <w:pStyle w:val="Paragrafi"/>
      </w:pPr>
    </w:p>
    <w:p w:rsidR="004224AC" w:rsidRDefault="004224AC" w:rsidP="004224A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224AC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200EF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208C27-2FC9-49A1-BC98-BB495B95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2019-03-14T12:59:00Z</dcterms:created>
  <dcterms:modified xsi:type="dcterms:W3CDTF">2019-03-14T12:59:00Z</dcterms:modified>
</cp:coreProperties>
</file>