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A3B" w:rsidRPr="00CE5C8D" w:rsidRDefault="00BD3A3B" w:rsidP="00BD3A3B">
      <w:pPr>
        <w:pStyle w:val="Paragrafi"/>
      </w:pPr>
      <w:bookmarkStart w:id="0" w:name="_GoBack"/>
      <w:bookmarkEnd w:id="0"/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Akti"/>
      </w:pPr>
      <w:r w:rsidRPr="00CE5C8D">
        <w:t>V E N D I M</w:t>
      </w:r>
    </w:p>
    <w:p w:rsidR="00BD3A3B" w:rsidRPr="00CE5C8D" w:rsidRDefault="00BD3A3B" w:rsidP="00BD3A3B">
      <w:pPr>
        <w:pStyle w:val="NumriData"/>
      </w:pPr>
      <w:r w:rsidRPr="00CE5C8D">
        <w:t>Nr.683, datë 13.12.2001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Titulli"/>
      </w:pPr>
      <w:r w:rsidRPr="00CE5C8D">
        <w:t>Për riorganizimin e rrjetit arkivor vendor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BazLigjPropozues"/>
      </w:pPr>
      <w:r w:rsidRPr="00CE5C8D">
        <w:t>Në mbështetje të nenit 100 të Kushtetutës dhe të nenit 1 të ligjit nr.7726, datë 29.6.1993 "Për fondin arkivor kombëtar dhe për arkivat", me propozimin e Zëvendëskryeministrit dhe Ministër i Punës dhe Çështjeve Sociale, Këshilli i Ministrave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VENDOSI"/>
      </w:pPr>
      <w:r w:rsidRPr="00CE5C8D">
        <w:t>V E N D O S I: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Paragrafi"/>
      </w:pPr>
      <w:r w:rsidRPr="00CE5C8D">
        <w:t>1. Krijimin e arkivave shtetërore të qarqeve, mbi bazën e arkivave shtetërore të atyre rretheve, të cilat, me ndarjen e re administrative, janë qendra qarku.</w:t>
      </w:r>
    </w:p>
    <w:p w:rsidR="00BD3A3B" w:rsidRPr="00CE5C8D" w:rsidRDefault="00BD3A3B" w:rsidP="00BD3A3B">
      <w:pPr>
        <w:pStyle w:val="Paragrafi"/>
      </w:pPr>
      <w:r w:rsidRPr="00CE5C8D">
        <w:t>Arkivat shtetërore  të qarqeve të jenë në varësi të drejtpërdrejtë të Drejtorisë së Përgjithshme të Arkivave.</w:t>
      </w:r>
    </w:p>
    <w:p w:rsidR="00BD3A3B" w:rsidRPr="00CE5C8D" w:rsidRDefault="00BD3A3B" w:rsidP="00BD3A3B">
      <w:pPr>
        <w:pStyle w:val="Paragrafi"/>
      </w:pPr>
      <w:r w:rsidRPr="00CE5C8D">
        <w:t>2. Arkivat shtetërorë të qarqeve administrojnë, krahas pasurisë së trashëguar, edhe dokumentet e krijuara nga institucionet shtetërore që funksionojnë në qark, si dhe fondet e institucioneve që e pushojnë veprimtarinë për shkak të rindërtimit administrativo-territorial.</w:t>
      </w:r>
    </w:p>
    <w:p w:rsidR="00BD3A3B" w:rsidRPr="00CE5C8D" w:rsidRDefault="00BD3A3B" w:rsidP="00BD3A3B">
      <w:pPr>
        <w:pStyle w:val="Paragrafi"/>
      </w:pPr>
      <w:r w:rsidRPr="00CE5C8D">
        <w:t>3. Riorganizimin e arkivave shtetërore të rretheve, që nuk përfshihen në pikën 1, si degë të arkivave shtetërore të qarqeve, që funksinojnë pranë njësive adminstrativo-territoriale ku ato ndodhen. Drejtoria e Përgjithshme e Arkivave vendos kohën e shuarjes së kësaj veprimtarie.</w:t>
      </w:r>
    </w:p>
    <w:p w:rsidR="00BD3A3B" w:rsidRPr="00CE5C8D" w:rsidRDefault="00BD3A3B" w:rsidP="00BD3A3B">
      <w:pPr>
        <w:pStyle w:val="Paragrafi"/>
      </w:pPr>
      <w:r w:rsidRPr="00CE5C8D">
        <w:t>4. Arkivat shtetërore të rretheve Mirditë, Lushnjë dhe Pogradec mbeten si vendruajtje dokumentesh në varësi të Drejtorisë së Përgjithshme të Arkivave.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Paragrafi"/>
      </w:pPr>
      <w:r w:rsidRPr="00CE5C8D">
        <w:t>5. Drejtoria e Përgjithshme e Arkivave përcakton emërtesën, procedurat dhe radhën e tërheqjes së fondeve me rëndësi historike, kombëtare nga ish-arkivat shtetërorë të rretheve, që mbeten degë të arkivave shtetërore të qarqeve.</w:t>
      </w:r>
    </w:p>
    <w:p w:rsidR="00BD3A3B" w:rsidRPr="00CE5C8D" w:rsidRDefault="00BD3A3B" w:rsidP="00BD3A3B">
      <w:pPr>
        <w:pStyle w:val="Paragrafi"/>
      </w:pPr>
      <w:r w:rsidRPr="00CE5C8D">
        <w:t>6. Ngarkohen Ministria e Pushtetit Vendor  dhe Decentralizimit dhe Drejtoria e Përgjithshme e Arkivave për zbatimin e këtij vendimi.</w:t>
      </w:r>
    </w:p>
    <w:p w:rsidR="00BD3A3B" w:rsidRPr="00CE5C8D" w:rsidRDefault="00BD3A3B" w:rsidP="00BD3A3B">
      <w:pPr>
        <w:pStyle w:val="Paragrafi"/>
      </w:pPr>
      <w:r w:rsidRPr="00CE5C8D">
        <w:t>Ky vendim hyn në fuqi pas botimit në Fletoren Zyrtare.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Autoriteti"/>
      </w:pPr>
      <w:r w:rsidRPr="00CE5C8D">
        <w:t>KRYEMINISTRI</w:t>
      </w:r>
    </w:p>
    <w:p w:rsidR="00BD3A3B" w:rsidRPr="00CE5C8D" w:rsidRDefault="00BD3A3B" w:rsidP="00BD3A3B">
      <w:pPr>
        <w:pStyle w:val="AutoritetiEmer"/>
      </w:pPr>
      <w:r w:rsidRPr="00CE5C8D">
        <w:t>Ilir Meta</w:t>
      </w: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Paragrafi"/>
      </w:pPr>
    </w:p>
    <w:p w:rsidR="00BD3A3B" w:rsidRPr="00CE5C8D" w:rsidRDefault="00BD3A3B" w:rsidP="00BD3A3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6AAF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3A3B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11A5A8-9169-40A2-BFE0-DAE3BFB2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