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656" w:rsidRPr="00CE5C8D" w:rsidRDefault="00615656" w:rsidP="00615656">
      <w:pPr>
        <w:pStyle w:val="Paragrafi"/>
      </w:pPr>
      <w:bookmarkStart w:id="0" w:name="_GoBack"/>
      <w:bookmarkEnd w:id="0"/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Akti"/>
      </w:pPr>
      <w:r w:rsidRPr="00CE5C8D">
        <w:t>V E N D I M</w:t>
      </w:r>
    </w:p>
    <w:p w:rsidR="00615656" w:rsidRPr="00CE5C8D" w:rsidRDefault="00615656" w:rsidP="00615656">
      <w:pPr>
        <w:pStyle w:val="NumriData"/>
      </w:pPr>
      <w:r w:rsidRPr="00CE5C8D">
        <w:t>Nr.687, datë 13.12.2001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Titulli"/>
      </w:pPr>
      <w:r w:rsidRPr="00CE5C8D">
        <w:t>Për shpronësimin për interes publik të pasurive të paluajtshme, të cilat preken nga ndërtimi i varrezave publike në Bashkinë e Korçës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BazLigjPropozues"/>
      </w:pPr>
      <w:r w:rsidRPr="00CE5C8D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VENDOSI"/>
      </w:pPr>
      <w:r w:rsidRPr="00CE5C8D">
        <w:t>V E N D O S I: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Paragrafi"/>
      </w:pPr>
      <w:r w:rsidRPr="00CE5C8D">
        <w:t>1. Shpronësimin për interes publik të pasurive të paluajtshme të pronarëve, që preket nga ndërtimi i varrezave publike në Bashkinë e Korçës.</w:t>
      </w:r>
    </w:p>
    <w:p w:rsidR="00615656" w:rsidRPr="00CE5C8D" w:rsidRDefault="00615656" w:rsidP="00615656">
      <w:pPr>
        <w:pStyle w:val="Paragrafi"/>
      </w:pPr>
      <w:r w:rsidRPr="00CE5C8D">
        <w:t>2. Shpronësimi të bëhet në favor të Bashkisë së Korçës.</w:t>
      </w:r>
    </w:p>
    <w:p w:rsidR="00615656" w:rsidRPr="00CE5C8D" w:rsidRDefault="00615656" w:rsidP="00615656">
      <w:pPr>
        <w:pStyle w:val="Paragrafi"/>
      </w:pPr>
      <w:r w:rsidRPr="00CE5C8D">
        <w:t>3. Pronarët e pasurive të paluajtshme që shpronësohet të kompensohet në vlerë të plotë sipas listës që i bashkëlidhet këtij vendimi për sipërfaqen prej 4250 m2 tokë arë, në shumën e përgjithshme prej 5 318 450 (pesë milionë e treqind e tetëmbëdhjetë mijë e katërqind e pesëdhjetë) lekësh.</w:t>
      </w:r>
    </w:p>
    <w:p w:rsidR="00615656" w:rsidRPr="00CE5C8D" w:rsidRDefault="00615656" w:rsidP="00615656">
      <w:pPr>
        <w:pStyle w:val="Paragrafi"/>
      </w:pPr>
      <w:r w:rsidRPr="00CE5C8D">
        <w:t>4. Ky fond të përballohet nga fondet e programit të investimeve publike, zëri "Investime për shpronësime", miratuar për Ministrinë e Punëve Publike dhe Turizmit.</w:t>
      </w:r>
    </w:p>
    <w:p w:rsidR="00615656" w:rsidRPr="00CE5C8D" w:rsidRDefault="00615656" w:rsidP="00615656">
      <w:pPr>
        <w:pStyle w:val="Paragrafi"/>
      </w:pPr>
      <w:r w:rsidRPr="00CE5C8D">
        <w:t>5. Shpenzimet për realizimin e procedurave të shpronësimit dhe kompensimit të jenë në ngarkim të Bashkisë së Korçës, kërkuesit për shpronësim, në shumën  122 000 (njëqind e njëzet e dy mijë) lekë.</w:t>
      </w:r>
    </w:p>
    <w:p w:rsidR="00615656" w:rsidRPr="00CE5C8D" w:rsidRDefault="00615656" w:rsidP="00615656">
      <w:pPr>
        <w:pStyle w:val="Paragrafi"/>
      </w:pPr>
      <w:r w:rsidRPr="00CE5C8D">
        <w:t>6. Shpronësimi të fillojë dhe të përfundojë në periudhën 14 deri në 31 dhjetor 2001.</w:t>
      </w:r>
    </w:p>
    <w:p w:rsidR="00615656" w:rsidRPr="00CE5C8D" w:rsidRDefault="00615656" w:rsidP="00615656">
      <w:pPr>
        <w:pStyle w:val="Paragrafi"/>
      </w:pPr>
      <w:r w:rsidRPr="00CE5C8D">
        <w:t>7. Pagesat e pronarëve të shpronësuar të kryhen nga Bashkia e Korçës.</w:t>
      </w:r>
    </w:p>
    <w:p w:rsidR="00615656" w:rsidRPr="00CE5C8D" w:rsidRDefault="00615656" w:rsidP="00615656">
      <w:pPr>
        <w:pStyle w:val="Paragrafi"/>
      </w:pPr>
      <w:r w:rsidRPr="00CE5C8D">
        <w:t>8. Ngarkohen Ministria e Punëve Publike dhe Turizmit dhe Prefektura e Qarkut të Korçës për zbatimin e këtij vendimi.</w:t>
      </w:r>
    </w:p>
    <w:p w:rsidR="00615656" w:rsidRPr="00CE5C8D" w:rsidRDefault="00615656" w:rsidP="00615656">
      <w:pPr>
        <w:pStyle w:val="Paragrafi"/>
      </w:pPr>
      <w:r w:rsidRPr="00CE5C8D">
        <w:t>Ky vendim hyn në fuqi menjëherë dhe botohet në Fletoren Zyrtare.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Autoriteti"/>
      </w:pPr>
      <w:r w:rsidRPr="00CE5C8D">
        <w:t>KRYEMINISTRI</w:t>
      </w:r>
    </w:p>
    <w:p w:rsidR="00615656" w:rsidRPr="00CE5C8D" w:rsidRDefault="00615656" w:rsidP="00615656">
      <w:pPr>
        <w:pStyle w:val="AutoritetiEmer"/>
      </w:pPr>
      <w:r w:rsidRPr="00CE5C8D">
        <w:t>Ilir Meta</w:t>
      </w:r>
    </w:p>
    <w:p w:rsidR="00615656" w:rsidRPr="00CE5C8D" w:rsidRDefault="00615656" w:rsidP="00615656">
      <w:pPr>
        <w:pStyle w:val="Paragrafi"/>
      </w:pPr>
    </w:p>
    <w:p w:rsidR="00615656" w:rsidRPr="00CE5C8D" w:rsidRDefault="00615656" w:rsidP="00615656">
      <w:pPr>
        <w:pStyle w:val="TitulliTitull"/>
      </w:pPr>
      <w:r w:rsidRPr="00CE5C8D">
        <w:t xml:space="preserve">Lista emërore e pronarëve që do të shpronësohen për ndërtimin e varrezave publike </w:t>
      </w:r>
    </w:p>
    <w:p w:rsidR="00615656" w:rsidRPr="00CE5C8D" w:rsidRDefault="00615656" w:rsidP="00615656">
      <w:pPr>
        <w:pStyle w:val="TitulliTitull"/>
      </w:pPr>
      <w:r w:rsidRPr="00CE5C8D">
        <w:t>në Bashkinë Korçës</w:t>
      </w:r>
    </w:p>
    <w:p w:rsidR="00615656" w:rsidRPr="00CE5C8D" w:rsidRDefault="00615656" w:rsidP="0061565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008"/>
        <w:gridCol w:w="1771"/>
        <w:gridCol w:w="1771"/>
        <w:gridCol w:w="1772"/>
      </w:tblGrid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Nr</w:t>
            </w: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Emri, atësia, mbiemri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Sipërfaqja m2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Çmimi lek/m2</w:t>
            </w: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Vlera në lekë</w:t>
            </w:r>
          </w:p>
        </w:tc>
      </w:tr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</w:t>
            </w: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Myqereme Osman Manka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1062.5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1251.4</w:t>
            </w: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1329612.5</w:t>
            </w:r>
          </w:p>
        </w:tc>
      </w:tr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2</w:t>
            </w: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Ridvan Osman Manka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1062.5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1251.4</w:t>
            </w: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1329612.5</w:t>
            </w:r>
          </w:p>
        </w:tc>
      </w:tr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3</w:t>
            </w: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Selaidin Osman Manka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1062.5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1251.4</w:t>
            </w: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1329612.5</w:t>
            </w:r>
          </w:p>
        </w:tc>
      </w:tr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4</w:t>
            </w: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Klarens Stefan Kote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1062.5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1251.4</w:t>
            </w: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1329612.5</w:t>
            </w:r>
          </w:p>
        </w:tc>
      </w:tr>
      <w:tr w:rsidR="00615656" w:rsidRPr="0068463D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</w:p>
        </w:tc>
        <w:tc>
          <w:tcPr>
            <w:tcW w:w="3008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Shuma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4250</w:t>
            </w:r>
          </w:p>
        </w:tc>
        <w:tc>
          <w:tcPr>
            <w:tcW w:w="1771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</w:p>
        </w:tc>
        <w:tc>
          <w:tcPr>
            <w:tcW w:w="1772" w:type="dxa"/>
          </w:tcPr>
          <w:p w:rsidR="00615656" w:rsidRPr="0068463D" w:rsidRDefault="00615656" w:rsidP="00615656">
            <w:pPr>
              <w:pStyle w:val="Tabele"/>
              <w:rPr>
                <w:sz w:val="18"/>
              </w:rPr>
            </w:pPr>
            <w:r w:rsidRPr="0068463D">
              <w:rPr>
                <w:sz w:val="18"/>
              </w:rPr>
              <w:t>5318450</w:t>
            </w:r>
          </w:p>
        </w:tc>
      </w:tr>
    </w:tbl>
    <w:p w:rsidR="00615656" w:rsidRPr="00CE5C8D" w:rsidRDefault="00615656" w:rsidP="0061565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565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C3018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C81B90-9FFE-49EC-A6E9-78E79687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65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