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EF0" w:rsidRPr="002D7D7D" w:rsidRDefault="00463EF0" w:rsidP="00463EF0">
      <w:pPr>
        <w:pStyle w:val="Akti"/>
      </w:pPr>
      <w:bookmarkStart w:id="0" w:name="_GoBack"/>
      <w:bookmarkEnd w:id="0"/>
      <w:r w:rsidRPr="002D7D7D">
        <w:t>V e n d i m</w:t>
      </w:r>
    </w:p>
    <w:p w:rsidR="00463EF0" w:rsidRPr="002D7D7D" w:rsidRDefault="00463EF0" w:rsidP="00463EF0">
      <w:pPr>
        <w:pStyle w:val="NumriData"/>
      </w:pPr>
      <w:r w:rsidRPr="002D7D7D">
        <w:t>Nr. 3. datë 5.1.2002</w:t>
      </w:r>
    </w:p>
    <w:p w:rsidR="00463EF0" w:rsidRPr="002D7D7D" w:rsidRDefault="00463EF0" w:rsidP="00463EF0">
      <w:pPr>
        <w:pStyle w:val="Titulli"/>
      </w:pPr>
    </w:p>
    <w:p w:rsidR="00463EF0" w:rsidRPr="002D7D7D" w:rsidRDefault="00463EF0" w:rsidP="00463EF0">
      <w:pPr>
        <w:pStyle w:val="Titulli"/>
      </w:pPr>
      <w:r w:rsidRPr="002D7D7D">
        <w:t>Për strukturën e komitetit kombëtar të digave të mëdha (KKDM)</w:t>
      </w:r>
    </w:p>
    <w:p w:rsidR="00463EF0" w:rsidRPr="002D7D7D" w:rsidRDefault="00463EF0" w:rsidP="00463EF0">
      <w:pPr>
        <w:pStyle w:val="Paragrafi"/>
      </w:pPr>
    </w:p>
    <w:p w:rsidR="00463EF0" w:rsidRPr="002D7D7D" w:rsidRDefault="00463EF0" w:rsidP="00463EF0">
      <w:pPr>
        <w:pStyle w:val="BazLigjPropozues"/>
      </w:pPr>
      <w:r w:rsidRPr="002D7D7D">
        <w:t>Në mbështetje të nenit 100 të Kushtetutës dhe të neneve 4 dhe 13 të ligjit nr.8681, datë 2.11.2000, “Për projektimin, ndërtimin, shfrytëzimin dhe mirëmbajtjen e digave dhe dambave”, me propozimin e Ministrit të Punëve Publike dhe Turizmit, Këshilli i Ministrave</w:t>
      </w:r>
    </w:p>
    <w:p w:rsidR="00463EF0" w:rsidRPr="002D7D7D" w:rsidRDefault="00463EF0" w:rsidP="00463EF0">
      <w:pPr>
        <w:pStyle w:val="Paragrafi"/>
      </w:pPr>
    </w:p>
    <w:p w:rsidR="00463EF0" w:rsidRPr="002D7D7D" w:rsidRDefault="00463EF0" w:rsidP="00463EF0">
      <w:pPr>
        <w:pStyle w:val="VENDOSI"/>
      </w:pPr>
      <w:r w:rsidRPr="002D7D7D">
        <w:t>V E N D O S I:</w:t>
      </w:r>
    </w:p>
    <w:p w:rsidR="00463EF0" w:rsidRPr="002D7D7D" w:rsidRDefault="00463EF0" w:rsidP="00463EF0">
      <w:pPr>
        <w:pStyle w:val="Paragrafi"/>
      </w:pPr>
    </w:p>
    <w:p w:rsidR="00463EF0" w:rsidRPr="002D7D7D" w:rsidRDefault="00463EF0" w:rsidP="00463EF0">
      <w:pPr>
        <w:pStyle w:val="Paragrafi"/>
      </w:pPr>
      <w:r w:rsidRPr="002D7D7D">
        <w:t>1. Komiteti Kombëtar i Digave të Mëdha (KKDM) të përbëhet nga 15 anëtarë, të cilët emërohen nga Kryeministri, me propozimin e Ministrit të Punëve Publike dhe Turizmit.</w:t>
      </w:r>
    </w:p>
    <w:p w:rsidR="00463EF0" w:rsidRPr="002D7D7D" w:rsidRDefault="00463EF0" w:rsidP="00463EF0">
      <w:pPr>
        <w:pStyle w:val="Paragrafi"/>
      </w:pPr>
      <w:r w:rsidRPr="002D7D7D">
        <w:t>Sekretar i KKDM-së është sekretari i Sekretariatit Kombëtar të Digave të Mëdha (SKDM).</w:t>
      </w:r>
    </w:p>
    <w:p w:rsidR="00463EF0" w:rsidRPr="002D7D7D" w:rsidRDefault="00463EF0" w:rsidP="00463EF0">
      <w:pPr>
        <w:pStyle w:val="Paragrafi"/>
      </w:pPr>
      <w:r w:rsidRPr="002D7D7D">
        <w:t>2. Pranë KKDM-së, si organ këshillimor, funksionon Këshilli Teknik i Përhershëm i Digave (KTPD), i cili përbëhet nga 7 anëtarë, që emërohen nga Kryeministri, me propozimin e Ministrit të Punëve Publike dhe Turizmit.</w:t>
      </w:r>
    </w:p>
    <w:p w:rsidR="00463EF0" w:rsidRPr="002D7D7D" w:rsidRDefault="00463EF0" w:rsidP="00463EF0">
      <w:pPr>
        <w:pStyle w:val="Paragrafi"/>
      </w:pPr>
      <w:r w:rsidRPr="002D7D7D">
        <w:t>3. Anëtarëve të KKDM-së dhe KTPD-së u jepet një shpërblim mujor për veprimtarinë e tyre, i barabartë me 30 për qind të pagës së drejtorit të drejtorisë në ministri.</w:t>
      </w:r>
    </w:p>
    <w:p w:rsidR="00463EF0" w:rsidRPr="002D7D7D" w:rsidRDefault="00463EF0" w:rsidP="00463EF0">
      <w:pPr>
        <w:pStyle w:val="Paragrafi"/>
      </w:pPr>
      <w:r w:rsidRPr="002D7D7D">
        <w:t>4. Mjediset e punës për KKDM-në dhe strukturat e tjera të parashikuara me ligj sigurohen nga Ministria e Punëve Publike dhe Turizmit.</w:t>
      </w:r>
    </w:p>
    <w:p w:rsidR="00463EF0" w:rsidRPr="002D7D7D" w:rsidRDefault="00463EF0" w:rsidP="00463EF0">
      <w:pPr>
        <w:pStyle w:val="Paragrafi"/>
      </w:pPr>
      <w:r w:rsidRPr="002D7D7D">
        <w:t>5. Shpenzimet dhe pagat të përballohen nga buxheti i miratuar, për çdo vit, për Ministrinë e Punëve Publike dhe Turizmit.</w:t>
      </w:r>
    </w:p>
    <w:p w:rsidR="00463EF0" w:rsidRPr="002D7D7D" w:rsidRDefault="00463EF0" w:rsidP="00463EF0">
      <w:pPr>
        <w:pStyle w:val="Paragrafi"/>
      </w:pPr>
      <w:r w:rsidRPr="002D7D7D">
        <w:t>6. Vendimet nr.444, datë 3.9.1993 “Për krijimin e Komitetit Kombëtar të Digave të Mëdha”, nr.485, datë 3.9.1993 “Për miratimin e Komitetit Kombëtar të Digave të Mëdha”, nr.73, datë 22.1.1996 “Për krijimin e Këshillit Teknik të Përhershëm të Digave” të Këshillit të Ministrave, dhe ndryshimet e tyre me vendimet nr.181, datë 18.3.1996, nr.749, datë 11.11.1996, nr.286, datë 18.6.1999 të Këshillit të Ministrave dhe çdo akt nënligjor që bie në kundërshtim me këtë vendim, shfuqizohen.</w:t>
      </w:r>
    </w:p>
    <w:p w:rsidR="00463EF0" w:rsidRPr="002D7D7D" w:rsidRDefault="00463EF0" w:rsidP="00463EF0">
      <w:pPr>
        <w:pStyle w:val="Paragrafi"/>
      </w:pPr>
      <w:r w:rsidRPr="002D7D7D">
        <w:t>7. Ngarkohen Ministria e Punëve Publike dhe Turizmit dhe Ministria e Financave për zbatimin e këtij vendimi.</w:t>
      </w:r>
    </w:p>
    <w:p w:rsidR="00463EF0" w:rsidRPr="002D7D7D" w:rsidRDefault="00463EF0" w:rsidP="00463EF0">
      <w:pPr>
        <w:pStyle w:val="Paragrafi"/>
      </w:pPr>
      <w:r w:rsidRPr="002D7D7D">
        <w:t>Ky vendim hyn në fuqi pas botimit në Fletoren Zyrtare.</w:t>
      </w:r>
    </w:p>
    <w:p w:rsidR="00463EF0" w:rsidRPr="002D7D7D" w:rsidRDefault="00463EF0" w:rsidP="00463EF0">
      <w:pPr>
        <w:pStyle w:val="Paragrafi"/>
      </w:pPr>
    </w:p>
    <w:p w:rsidR="00463EF0" w:rsidRPr="002D7D7D" w:rsidRDefault="00463EF0" w:rsidP="00463EF0">
      <w:pPr>
        <w:pStyle w:val="Autoriteti"/>
      </w:pPr>
      <w:r w:rsidRPr="002D7D7D">
        <w:t>KRYEMINISTRI</w:t>
      </w:r>
    </w:p>
    <w:p w:rsidR="00463EF0" w:rsidRPr="002D7D7D" w:rsidRDefault="00463EF0" w:rsidP="00463EF0">
      <w:pPr>
        <w:pStyle w:val="AutoritetiEmer"/>
      </w:pPr>
      <w:r w:rsidRPr="002D7D7D">
        <w:t>Ilir Meta</w:t>
      </w:r>
    </w:p>
    <w:p w:rsidR="00463EF0" w:rsidRPr="002D7D7D" w:rsidRDefault="00463EF0" w:rsidP="00463EF0">
      <w:pPr>
        <w:pStyle w:val="Paragrafi"/>
      </w:pPr>
    </w:p>
    <w:p w:rsidR="00463EF0" w:rsidRPr="002D7D7D" w:rsidRDefault="00463EF0" w:rsidP="00463EF0">
      <w:pPr>
        <w:pStyle w:val="Paragrafi"/>
      </w:pPr>
    </w:p>
    <w:p w:rsidR="00463EF0" w:rsidRPr="002D7D7D" w:rsidRDefault="00463EF0" w:rsidP="00463EF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B329F"/>
    <w:rsid w:val="002C6BAB"/>
    <w:rsid w:val="00304413"/>
    <w:rsid w:val="00383FD5"/>
    <w:rsid w:val="003C0E50"/>
    <w:rsid w:val="003E06F6"/>
    <w:rsid w:val="003F043A"/>
    <w:rsid w:val="00463EF0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C179B7-118C-4E35-904D-EDA65BD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2019-03-14T14:55:00Z</dcterms:created>
  <dcterms:modified xsi:type="dcterms:W3CDTF">2019-03-14T14:55:00Z</dcterms:modified>
</cp:coreProperties>
</file>