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BB2" w:rsidRPr="00AD100C" w:rsidRDefault="00EB1BB2" w:rsidP="00EB1BB2">
      <w:pPr>
        <w:pStyle w:val="Akti"/>
      </w:pPr>
      <w:bookmarkStart w:id="0" w:name="_GoBack"/>
      <w:bookmarkEnd w:id="0"/>
      <w:r w:rsidRPr="00AD100C">
        <w:t>V E N D I M</w:t>
      </w:r>
    </w:p>
    <w:p w:rsidR="00EB1BB2" w:rsidRPr="00AD100C" w:rsidRDefault="00EB1BB2" w:rsidP="00EB1BB2">
      <w:pPr>
        <w:pStyle w:val="NumriData"/>
      </w:pPr>
      <w:r w:rsidRPr="00AD100C">
        <w:t>Nr. 23, datë 28.1.2002</w:t>
      </w:r>
    </w:p>
    <w:p w:rsidR="00EB1BB2" w:rsidRPr="00AD100C" w:rsidRDefault="00EB1BB2" w:rsidP="00EB1BB2">
      <w:pPr>
        <w:pStyle w:val="Paragrafi"/>
      </w:pPr>
    </w:p>
    <w:p w:rsidR="00EB1BB2" w:rsidRPr="00AD100C" w:rsidRDefault="00EB1BB2" w:rsidP="00EB1BB2">
      <w:pPr>
        <w:pStyle w:val="Titulli"/>
      </w:pPr>
      <w:r w:rsidRPr="00AD100C">
        <w:t>PËR DISA SHTESA DHE NDRYSHIME NË VENDIMIN NR.564, DATË 13.10.2001 TË KËSHILLIT TË MINISTRAVE “PËR KUOTAT FINANCIARE TË USHQIMIT NË MENSAT E KONVIKTEVE, BURSAT E SHTETIT DHE PAGESAT E FAMILJEVE TË NXËNËSVE DHE STUDENTËVE DHE FËMIJËT QË PRANOHEN NË SHTËPITË E FËMIJËS, NË INSTITUTIN E FËMIJËVE QË NUK DËGJOJNË DHE NUK SHIKOJNË DHE NË INSTITUTIN E FËMIJËVE ME PRAPAMBETJE TË LEHTË MENDORE”</w:t>
      </w:r>
    </w:p>
    <w:p w:rsidR="00EB1BB2" w:rsidRPr="00AD100C" w:rsidRDefault="00EB1BB2" w:rsidP="00EB1BB2">
      <w:pPr>
        <w:pStyle w:val="Paragrafi"/>
      </w:pPr>
    </w:p>
    <w:p w:rsidR="00EB1BB2" w:rsidRPr="00AD100C" w:rsidRDefault="00EB1BB2" w:rsidP="00EB1BB2">
      <w:pPr>
        <w:pStyle w:val="BazLigjPropozues"/>
      </w:pPr>
      <w:r w:rsidRPr="00AD100C">
        <w:t>Në mbështetje të nenit 100 të Kushtetutës, të nenit 7 të ligjit nr.8847, datë 19.12.2001 “Për Buxhetin e Shtetit të vitit 2002”, të shkronjës “c” të nenit 32 të ligjit nr.8461, datë 25.2.1999 “Për arsimin e lartë në Republikën e Shqipërisë” dhe të nenit 63 të ligjit nr.7952, datë 21.6.1995 “Për sistemin arsimor parauniversitar”, me propozimin e Ministrit të Arsimit dhe Shkencës, Këshilli i Ministrave</w:t>
      </w:r>
    </w:p>
    <w:p w:rsidR="00EB1BB2" w:rsidRPr="00AD100C" w:rsidRDefault="00EB1BB2" w:rsidP="00EB1BB2">
      <w:pPr>
        <w:pStyle w:val="Paragrafi"/>
      </w:pPr>
    </w:p>
    <w:p w:rsidR="00EB1BB2" w:rsidRPr="00AD100C" w:rsidRDefault="00EB1BB2" w:rsidP="00EB1BB2">
      <w:pPr>
        <w:pStyle w:val="VENDOSI"/>
      </w:pPr>
      <w:r w:rsidRPr="00AD100C">
        <w:t>V E N D O S I:</w:t>
      </w:r>
    </w:p>
    <w:p w:rsidR="00EB1BB2" w:rsidRPr="00AD100C" w:rsidRDefault="00EB1BB2" w:rsidP="00EB1BB2">
      <w:pPr>
        <w:pStyle w:val="Paragrafi"/>
      </w:pPr>
    </w:p>
    <w:p w:rsidR="00EB1BB2" w:rsidRPr="00AD100C" w:rsidRDefault="00EB1BB2" w:rsidP="00EB1BB2">
      <w:pPr>
        <w:pStyle w:val="Paragrafi"/>
      </w:pPr>
      <w:r w:rsidRPr="00AD100C">
        <w:t>Në vendimin nr.564, datë 13.10.2001 të Këshillit të Ministrave të bëhen këto shtesa dhe ndryshime:</w:t>
      </w:r>
    </w:p>
    <w:p w:rsidR="00EB1BB2" w:rsidRPr="00AD100C" w:rsidRDefault="00EB1BB2" w:rsidP="00EB1BB2">
      <w:pPr>
        <w:pStyle w:val="Paragrafi"/>
      </w:pPr>
      <w:r w:rsidRPr="00AD100C">
        <w:t>1. Pika 1 të ndryshohet si më poshtë vijon:</w:t>
      </w:r>
    </w:p>
    <w:p w:rsidR="00EB1BB2" w:rsidRPr="00AD100C" w:rsidRDefault="00EB1BB2" w:rsidP="00EB1BB2">
      <w:pPr>
        <w:pStyle w:val="Paragrafi"/>
      </w:pPr>
      <w:r w:rsidRPr="00AD100C">
        <w:t>“Nxënësve dhe studentëve u jepet bursë ose gjysmëbursë çdo vit. Këto fonde të përballohen nga Buxheti i Shtetit, përkatësisht për nxënësit, nga granti i miratuar për pushtetin vendor dhe për studentët, nga buxheti i miratuar për Ministrinë e Arsimit dhe Shkencës.”.</w:t>
      </w:r>
    </w:p>
    <w:p w:rsidR="00EB1BB2" w:rsidRPr="00AD100C" w:rsidRDefault="00EB1BB2" w:rsidP="00EB1BB2">
      <w:pPr>
        <w:pStyle w:val="Paragrafi"/>
      </w:pPr>
      <w:r w:rsidRPr="00AD100C">
        <w:t>2. Pas pikës 12 të shtohet një paragraf me këtë përmbajtje:</w:t>
      </w:r>
    </w:p>
    <w:p w:rsidR="00EB1BB2" w:rsidRPr="00AD100C" w:rsidRDefault="00EB1BB2" w:rsidP="00EB1BB2">
      <w:pPr>
        <w:pStyle w:val="Paragrafi"/>
      </w:pPr>
      <w:r w:rsidRPr="00AD100C">
        <w:t>“Për vitin akademik 2001-2002, Ministrisë së Arsimit dhe Shkencës t’i shtohen 100 bursa për arsimin e lartë, të cilat përballohen nga buxheti i vitit 2002, miratuar për Ministrinë e Arsimit dhe Shkencës.”.</w:t>
      </w:r>
    </w:p>
    <w:p w:rsidR="00EB1BB2" w:rsidRPr="00AD100C" w:rsidRDefault="00EB1BB2" w:rsidP="00EB1BB2">
      <w:pPr>
        <w:pStyle w:val="Paragrafi"/>
      </w:pPr>
      <w:r w:rsidRPr="00AD100C">
        <w:t>3. Pas pikës 14 të shtohet një paragraf, me këtë përmbajtje:</w:t>
      </w:r>
    </w:p>
    <w:p w:rsidR="00EB1BB2" w:rsidRPr="00AD100C" w:rsidRDefault="00EB1BB2" w:rsidP="00EB1BB2">
      <w:pPr>
        <w:pStyle w:val="Paragrafi"/>
      </w:pPr>
      <w:r w:rsidRPr="00AD100C">
        <w:t>“Afati përfundimtar për shqyrtimin dhe miratimin e bursave shtesë të jetë data 1 mars 2002.”.</w:t>
      </w:r>
    </w:p>
    <w:p w:rsidR="00EB1BB2" w:rsidRPr="00AD100C" w:rsidRDefault="00EB1BB2" w:rsidP="00EB1BB2">
      <w:pPr>
        <w:pStyle w:val="Paragrafi"/>
      </w:pPr>
      <w:r w:rsidRPr="00AD100C">
        <w:t>4. Ngarkohet Ministria e Arsimit dhe Shkencës për zbatimin e këtij vendimi.</w:t>
      </w:r>
    </w:p>
    <w:p w:rsidR="00EB1BB2" w:rsidRPr="00AD100C" w:rsidRDefault="00EB1BB2" w:rsidP="00EB1BB2">
      <w:pPr>
        <w:pStyle w:val="Paragrafi"/>
      </w:pPr>
      <w:r w:rsidRPr="00AD100C">
        <w:t>Ky vendim hyn në fuqi pas botimit në Fletoren Zyrtare.</w:t>
      </w:r>
    </w:p>
    <w:p w:rsidR="00EB1BB2" w:rsidRPr="00AD100C" w:rsidRDefault="00EB1BB2" w:rsidP="00EB1BB2">
      <w:pPr>
        <w:pStyle w:val="Paragrafi"/>
      </w:pPr>
    </w:p>
    <w:p w:rsidR="00EB1BB2" w:rsidRPr="00AD100C" w:rsidRDefault="00EB1BB2" w:rsidP="00EB1BB2">
      <w:pPr>
        <w:pStyle w:val="Autoriteti"/>
      </w:pPr>
      <w:r w:rsidRPr="00AD100C">
        <w:t>KRYEMINISTRI</w:t>
      </w:r>
    </w:p>
    <w:p w:rsidR="00EB1BB2" w:rsidRPr="00AD100C" w:rsidRDefault="00EB1BB2" w:rsidP="00EB1BB2">
      <w:pPr>
        <w:pStyle w:val="AutoritetiEmer"/>
      </w:pPr>
      <w:r w:rsidRPr="00AD100C">
        <w:t>Ilir Meta</w:t>
      </w:r>
    </w:p>
    <w:p w:rsidR="00EB1BB2" w:rsidRPr="00AD100C" w:rsidRDefault="00EB1BB2" w:rsidP="00EB1BB2">
      <w:pPr>
        <w:pStyle w:val="Paragrafi"/>
      </w:pPr>
    </w:p>
    <w:p w:rsidR="00EB1BB2" w:rsidRPr="00AD100C" w:rsidRDefault="00EB1BB2" w:rsidP="00EB1BB2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2F27BD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EB1BB2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F0C2F24-9392-4196-883F-9973BD0C8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2019-03-14T14:56:00Z</dcterms:created>
  <dcterms:modified xsi:type="dcterms:W3CDTF">2019-03-14T14:56:00Z</dcterms:modified>
</cp:coreProperties>
</file>