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FA1" w:rsidRPr="00AD100C" w:rsidRDefault="00D72FA1" w:rsidP="00D72FA1">
      <w:pPr>
        <w:pStyle w:val="Akti"/>
      </w:pPr>
      <w:bookmarkStart w:id="0" w:name="_GoBack"/>
      <w:bookmarkEnd w:id="0"/>
      <w:r w:rsidRPr="00AD100C">
        <w:t>V E N D I M</w:t>
      </w:r>
    </w:p>
    <w:p w:rsidR="00D72FA1" w:rsidRPr="00AD100C" w:rsidRDefault="00D72FA1" w:rsidP="00D72FA1">
      <w:pPr>
        <w:pStyle w:val="NumriData"/>
      </w:pPr>
      <w:r w:rsidRPr="00AD100C">
        <w:t>Nr. 30, datë 28.1.2002</w:t>
      </w:r>
    </w:p>
    <w:p w:rsidR="00D72FA1" w:rsidRPr="00AD100C" w:rsidRDefault="00D72FA1" w:rsidP="00D72FA1">
      <w:pPr>
        <w:pStyle w:val="Paragrafi"/>
      </w:pPr>
    </w:p>
    <w:p w:rsidR="00D72FA1" w:rsidRPr="00AD100C" w:rsidRDefault="00D72FA1" w:rsidP="00D72FA1">
      <w:pPr>
        <w:pStyle w:val="Titulli"/>
      </w:pPr>
      <w:r w:rsidRPr="00AD100C">
        <w:t>PËR KRITERET E ZGJEDHJES DHE RREGULLIMIN E MARRËDHËNIEVE TË SHOQËRIVE QË DO TË NDËRTOJNË DHE PËRDORIN INSTALIME BREGDETARE PËR TRANSPORTIMIN DHE DEPOZITIMIN E NAFTËS, GAZIT</w:t>
      </w:r>
    </w:p>
    <w:p w:rsidR="00D72FA1" w:rsidRPr="00AD100C" w:rsidRDefault="00D72FA1" w:rsidP="00D72FA1">
      <w:pPr>
        <w:pStyle w:val="Titulli"/>
      </w:pPr>
      <w:r w:rsidRPr="00AD100C">
        <w:t xml:space="preserve"> DHE TË NËNPRODUKTEVE TË </w:t>
      </w:r>
      <w:smartTag w:uri="urn:schemas-microsoft-com:office:smarttags" w:element="City">
        <w:smartTag w:uri="urn:schemas-microsoft-com:office:smarttags" w:element="place">
          <w:r w:rsidRPr="00AD100C">
            <w:t>TYRE</w:t>
          </w:r>
        </w:smartTag>
      </w:smartTag>
    </w:p>
    <w:p w:rsidR="00D72FA1" w:rsidRPr="00AD100C" w:rsidRDefault="00D72FA1" w:rsidP="00D72FA1">
      <w:pPr>
        <w:pStyle w:val="Paragrafi"/>
      </w:pPr>
    </w:p>
    <w:p w:rsidR="00D72FA1" w:rsidRPr="00AD100C" w:rsidRDefault="00D72FA1" w:rsidP="00D72FA1">
      <w:pPr>
        <w:pStyle w:val="BazLigjPropozues"/>
      </w:pPr>
      <w:r w:rsidRPr="00AD100C">
        <w:t>Në mbështetje të nenit 100 të Kushtetutës, të pikës 2 të nenit 13 të ligjit nr.8450, datë 24.2.1999 "Për përpunimin, transportimin dhe tregtimin e naftës, gazit dhe nënprodukteve të tyre", me propozimin e Ministrit të Ekonomisë Publike dhe Privatizimit, Këshilli i Ministrave</w:t>
      </w:r>
    </w:p>
    <w:p w:rsidR="00D72FA1" w:rsidRPr="00AD100C" w:rsidRDefault="00D72FA1" w:rsidP="00D72FA1">
      <w:pPr>
        <w:pStyle w:val="Paragrafi"/>
      </w:pPr>
    </w:p>
    <w:p w:rsidR="00D72FA1" w:rsidRPr="00AD100C" w:rsidRDefault="00D72FA1" w:rsidP="00D72FA1">
      <w:pPr>
        <w:pStyle w:val="VENDOSI"/>
      </w:pPr>
      <w:r w:rsidRPr="00AD100C">
        <w:t>V E N D O S I:</w:t>
      </w:r>
    </w:p>
    <w:p w:rsidR="00D72FA1" w:rsidRPr="00AD100C" w:rsidRDefault="00D72FA1" w:rsidP="00D72FA1">
      <w:pPr>
        <w:pStyle w:val="Paragrafi"/>
      </w:pPr>
    </w:p>
    <w:p w:rsidR="00D72FA1" w:rsidRPr="00AD100C" w:rsidRDefault="00D72FA1" w:rsidP="00D72FA1">
      <w:pPr>
        <w:pStyle w:val="Paragrafi"/>
      </w:pPr>
      <w:r w:rsidRPr="00AD100C">
        <w:t>1. Ministria e Ekonomisë Publike dhe Privatizimit të publikojë zonat e përcaktuara për ndërtimin dhe përdorimin e instalimeve bregdetare për transportimin dhe depozitimin e naftës, gazit dhe të nënprodukteve të tyre, sipas masterplanit të vendosjes së depozitave bregdetare, të instalimeve  portuale dhe infrastrukturës rrugore në hapësirat e përcaktuara në vendimin nr.251, datë 24.4.2001 të Këshillit të Ministrave "Për miratimin e studimit “Përcaktimi i hapësirave të përshtatshme për ndërtimin e depozitave bregdetare, të naftës, të gazit dhe të nënprodukteve të tyre"”, si dhe sipërfaqet për ndërtimin e tyre, miratuar me vendimin nr.21, datë 19.10.2001 KRRTRSH-së.</w:t>
      </w:r>
    </w:p>
    <w:p w:rsidR="00D72FA1" w:rsidRPr="00AD100C" w:rsidRDefault="00D72FA1" w:rsidP="00D72FA1">
      <w:pPr>
        <w:pStyle w:val="Paragrafi"/>
      </w:pPr>
      <w:r w:rsidRPr="00AD100C">
        <w:t>a) Publikimi të bëhet 3 herë radhazi në 2 gazeta të përditSHme, me tirazh të madh, si dhe në median elektronike.</w:t>
      </w:r>
    </w:p>
    <w:p w:rsidR="00D72FA1" w:rsidRPr="00AD100C" w:rsidRDefault="00D72FA1" w:rsidP="00D72FA1">
      <w:pPr>
        <w:pStyle w:val="Paragrafi"/>
      </w:pPr>
      <w:r w:rsidRPr="00AD100C">
        <w:t>b) Ministria e Ekonomisë Publike dhe Privatizimit të vërë në dispozicion të shoqërive të interesuara informacionin e nevojshëm për hartimin e projekteve, kundrejt një pagese prej 10 000 (dhjetë mijë) lekësh.</w:t>
      </w:r>
    </w:p>
    <w:p w:rsidR="00D72FA1" w:rsidRPr="00AD100C" w:rsidRDefault="00D72FA1" w:rsidP="00D72FA1">
      <w:pPr>
        <w:pStyle w:val="Paragrafi"/>
      </w:pPr>
      <w:r w:rsidRPr="00AD100C">
        <w:t>2. Shoqëritë e interesuara, që kërkojnë të ndërtojnë dhe të përdorin instalimet bregdetare për transportimin dhe depozitimin e naftës, gazit dhe të nënprodukteve të tyre në sipërfaqet e truallit të përcaktuara në masterplanin e miratuar me vendimin nr.21, datë 19.10.2001 të KRRTRSH-së, të paraqesin kërkesën në Ministrinë e Ekonomisë Publike dhe Privatizimit, shoqëruar me dokumentacionin e mëposhtëm:</w:t>
      </w:r>
    </w:p>
    <w:p w:rsidR="00D72FA1" w:rsidRPr="00AD100C" w:rsidRDefault="00D72FA1" w:rsidP="00D72FA1">
      <w:pPr>
        <w:pStyle w:val="Paragrafi"/>
      </w:pPr>
      <w:r w:rsidRPr="00AD100C">
        <w:t>- Skemat e zonës ku kërkohet të ndërtohet instalimi bregdetar, si dhe sipërfaqen e saj në m2;</w:t>
      </w:r>
    </w:p>
    <w:p w:rsidR="00D72FA1" w:rsidRPr="00AD100C" w:rsidRDefault="00D72FA1" w:rsidP="00D72FA1">
      <w:pPr>
        <w:pStyle w:val="Paragrafi"/>
      </w:pPr>
      <w:r w:rsidRPr="00AD100C">
        <w:t>- projektidenë për kapacitetin depozitues dhe vlerësimin financiar për instalimet bregdetare që do të ndërtohen;</w:t>
      </w:r>
    </w:p>
    <w:p w:rsidR="00D72FA1" w:rsidRPr="00AD100C" w:rsidRDefault="00D72FA1" w:rsidP="00D72FA1">
      <w:pPr>
        <w:pStyle w:val="Paragrafi"/>
      </w:pPr>
      <w:r w:rsidRPr="00AD100C">
        <w:t>- dokumentin bankar për kredibilitetin financiar për përballimin e vlerës së investimit të parashikuar;</w:t>
      </w:r>
    </w:p>
    <w:p w:rsidR="00D72FA1" w:rsidRPr="00AD100C" w:rsidRDefault="00D72FA1" w:rsidP="00D72FA1">
      <w:pPr>
        <w:pStyle w:val="Paragrafi"/>
      </w:pPr>
      <w:r w:rsidRPr="00AD100C">
        <w:t>- vendimin e gjykatës për regjistrimin e personit juridik si shoqëri anonime;</w:t>
      </w:r>
    </w:p>
    <w:p w:rsidR="00D72FA1" w:rsidRPr="00AD100C" w:rsidRDefault="00D72FA1" w:rsidP="00D72FA1">
      <w:pPr>
        <w:pStyle w:val="Paragrafi"/>
      </w:pPr>
      <w:r w:rsidRPr="00AD100C">
        <w:t>- certifikatën për regjistrimin në zyrën e tatimeve dhe dokumentin e NIPT-it për personat juridikë;</w:t>
      </w:r>
    </w:p>
    <w:p w:rsidR="00D72FA1" w:rsidRPr="00AD100C" w:rsidRDefault="00D72FA1" w:rsidP="00D72FA1">
      <w:pPr>
        <w:pStyle w:val="Paragrafi"/>
      </w:pPr>
      <w:r w:rsidRPr="00AD100C">
        <w:t>- dokumentacionin e duhur për të treguar përvojën në fushën e ndërtimit dhe të përdorimit të instalimeve bregdetare për transportimin, depozitimin dhe tregtimin e naftës, të gazit dhe të nënprodukteve të tyre.</w:t>
      </w:r>
    </w:p>
    <w:p w:rsidR="00D72FA1" w:rsidRPr="00AD100C" w:rsidRDefault="00D72FA1" w:rsidP="00D72FA1">
      <w:pPr>
        <w:pStyle w:val="Paragrafi"/>
      </w:pPr>
      <w:r w:rsidRPr="00AD100C">
        <w:t>3. Për vlerësimin e kërkesave dhe të dokumentacionit të paraqitur nga shoqëritë, sipas përcaktimit në pikën 2 të këtij vendimi, të ngrihet komisioni i vlerësimit të kërkesave, me këtë përbërje:</w:t>
      </w:r>
    </w:p>
    <w:p w:rsidR="00D72FA1" w:rsidRPr="00AD100C" w:rsidRDefault="00D72FA1" w:rsidP="00D72FA1">
      <w:pPr>
        <w:pStyle w:val="Paragrafi"/>
      </w:pPr>
    </w:p>
    <w:p w:rsidR="00D72FA1" w:rsidRPr="00AD100C" w:rsidRDefault="00D72FA1" w:rsidP="00D72FA1">
      <w:pPr>
        <w:pStyle w:val="Paragrafi"/>
      </w:pPr>
      <w:r w:rsidRPr="00AD100C">
        <w:t>- Ministria e Ekonomisë Publike  dhe Privatizimit3 anëtarë</w:t>
      </w:r>
    </w:p>
    <w:p w:rsidR="00D72FA1" w:rsidRPr="00AD100C" w:rsidRDefault="00D72FA1" w:rsidP="00D72FA1">
      <w:pPr>
        <w:pStyle w:val="Paragrafi"/>
      </w:pPr>
      <w:r w:rsidRPr="00AD100C">
        <w:t>- Ministria e Punëve Publike dhe Turizmit1 anëtar</w:t>
      </w:r>
    </w:p>
    <w:p w:rsidR="00D72FA1" w:rsidRPr="00AD100C" w:rsidRDefault="00D72FA1" w:rsidP="00D72FA1">
      <w:pPr>
        <w:pStyle w:val="Paragrafi"/>
      </w:pPr>
      <w:r w:rsidRPr="00AD100C">
        <w:t>- Ministria e Transportit1 anëtar</w:t>
      </w:r>
    </w:p>
    <w:p w:rsidR="00D72FA1" w:rsidRPr="00AD100C" w:rsidRDefault="00D72FA1" w:rsidP="00D72FA1">
      <w:pPr>
        <w:pStyle w:val="Paragrafi"/>
      </w:pPr>
      <w:r w:rsidRPr="00AD100C">
        <w:t>- Ministria e Financave1 anëtar</w:t>
      </w:r>
    </w:p>
    <w:p w:rsidR="00D72FA1" w:rsidRPr="00AD100C" w:rsidRDefault="00D72FA1" w:rsidP="00D72FA1">
      <w:pPr>
        <w:pStyle w:val="Paragrafi"/>
      </w:pPr>
      <w:r w:rsidRPr="00AD100C">
        <w:t>- Ministria e Mjedisit1 anëtar</w:t>
      </w:r>
    </w:p>
    <w:p w:rsidR="00D72FA1" w:rsidRPr="00AD100C" w:rsidRDefault="00D72FA1" w:rsidP="00D72FA1">
      <w:pPr>
        <w:pStyle w:val="Paragrafi"/>
      </w:pPr>
      <w:r w:rsidRPr="00AD100C">
        <w:t>- Ministria e Bashkëpunimit Ekonomik dhe Tregtisë1 anëtar</w:t>
      </w:r>
    </w:p>
    <w:p w:rsidR="00D72FA1" w:rsidRPr="00AD100C" w:rsidRDefault="00D72FA1" w:rsidP="00D72FA1">
      <w:pPr>
        <w:pStyle w:val="Paragrafi"/>
      </w:pPr>
    </w:p>
    <w:p w:rsidR="00D72FA1" w:rsidRPr="00AD100C" w:rsidRDefault="00D72FA1" w:rsidP="00D72FA1">
      <w:pPr>
        <w:pStyle w:val="Paragrafi"/>
      </w:pPr>
      <w:r w:rsidRPr="00AD100C">
        <w:t>Kryetari i Komisionit caktohet nga Ministri i Ekonomisë Publike dhe Privatizimit.</w:t>
      </w:r>
    </w:p>
    <w:p w:rsidR="00D72FA1" w:rsidRPr="00AD100C" w:rsidRDefault="00D72FA1" w:rsidP="00D72FA1">
      <w:pPr>
        <w:pStyle w:val="Paragrafi"/>
      </w:pPr>
      <w:r w:rsidRPr="00AD100C">
        <w:t xml:space="preserve">4. Mënyra e funksionimit të komisionit të vlerësimit të kërkesave përcaktohet me udhëzim të </w:t>
      </w:r>
      <w:r w:rsidRPr="00AD100C">
        <w:lastRenderedPageBreak/>
        <w:t>përbashkët të Ministrisë së Ekonomisë Pubike dhe Privatizimit, Ministrisë së Punëve Publike dhe Turizmit, Ministrisë së Transportit, Ministrisë së Financave, Ministrisë së Mjedisit dhe Ministrisë së Bashkëpunimit Ekonomik dhe Tregtisë, i cili duhet të dalë brenda 30 ditëve nga miratimi i këtij vendimi.</w:t>
      </w:r>
    </w:p>
    <w:p w:rsidR="00D72FA1" w:rsidRPr="00AD100C" w:rsidRDefault="00D72FA1" w:rsidP="00D72FA1">
      <w:pPr>
        <w:pStyle w:val="Paragrafi"/>
      </w:pPr>
      <w:r w:rsidRPr="00AD100C">
        <w:t>5. Komisioni i vlerësimit të kërkesave mblidhet brenda një periudhe kohore 15-ditore pune nga data e paraqitjes së kërkesës dhe bën verifikimin e dokumentacionit dhe të ofertës përkatëse, si dhe të zonës ku kërkohet të ndërtohet instalimi bregdetar, në mbështetje të masterplanit miratuar me vendimin nr.21, datë 19.10.2001 të KRRTRSh-së.</w:t>
      </w:r>
    </w:p>
    <w:p w:rsidR="00D72FA1" w:rsidRPr="00AD100C" w:rsidRDefault="00D72FA1" w:rsidP="00D72FA1">
      <w:pPr>
        <w:pStyle w:val="Paragrafi"/>
      </w:pPr>
      <w:r w:rsidRPr="00AD100C">
        <w:t>a) Kur, pas verifikimit, rezulton se dokumentacioni i paraqitur nga shoqëria është i rregullt, komisioni pranon kërkesën dhe i propozon Ministrit të Ekonomisë Publike dhe Privatizimit dhënien e autorizimit për vënien në dispozicion të sipërfaqes për ndërtimin e depozitave dhe të instalimeve në zonën e kërkuar. Dhënia e autorizimit bëhet brenda 5 ditëve nga data e mbledhjes së komisionit të vlerësimit të kërkesave.</w:t>
      </w:r>
    </w:p>
    <w:p w:rsidR="00D72FA1" w:rsidRPr="00AD100C" w:rsidRDefault="00D72FA1" w:rsidP="00D72FA1">
      <w:pPr>
        <w:pStyle w:val="Paragrafi"/>
      </w:pPr>
      <w:r w:rsidRPr="00AD100C">
        <w:t>b) Kur, pas verifikimit, rezulton se dokumentacioni nuk i plotëson kushtet e përcaktuara në pikën 2, komisioni hedh poshtë kërkesën dhe i kthen subjektit dokumentacionin përkatës, së bashku me argumentimin për këtë vendim.</w:t>
      </w:r>
    </w:p>
    <w:p w:rsidR="00D72FA1" w:rsidRPr="00AD100C" w:rsidRDefault="00D72FA1" w:rsidP="00D72FA1">
      <w:pPr>
        <w:pStyle w:val="Paragrafi"/>
      </w:pPr>
      <w:r w:rsidRPr="00AD100C">
        <w:t>6. Për rastet kur për të njëjtën sipërfaqe paraqiten më shumë se një kërkesë, të cilat i plotësojnë kërkesat e pikës 2, komisioni i vlerësimit të kërkesave përcakton sipërfaqen që i ofrohet secilit, sipas kritereve të përcaktuara me udhëzimin e përbashkët, të përcaktuar në pikën 4 të këtij vendimi.</w:t>
      </w:r>
    </w:p>
    <w:p w:rsidR="00D72FA1" w:rsidRPr="00AD100C" w:rsidRDefault="00D72FA1" w:rsidP="00D72FA1">
      <w:pPr>
        <w:pStyle w:val="Paragrafi"/>
      </w:pPr>
      <w:r w:rsidRPr="00AD100C">
        <w:t>7. Autorizimi duhet të përmbajë:</w:t>
      </w:r>
    </w:p>
    <w:p w:rsidR="00D72FA1" w:rsidRPr="00AD100C" w:rsidRDefault="00D72FA1" w:rsidP="00D72FA1">
      <w:pPr>
        <w:pStyle w:val="Paragrafi"/>
      </w:pPr>
      <w:r w:rsidRPr="00AD100C">
        <w:t>a) emrin e shoqërisë që paraqet kërkesën, numrin e vendimit të gjykatës dhe NIPT-in e saj;</w:t>
      </w:r>
    </w:p>
    <w:p w:rsidR="00D72FA1" w:rsidRPr="00AD100C" w:rsidRDefault="00D72FA1" w:rsidP="00D72FA1">
      <w:pPr>
        <w:pStyle w:val="Paragrafi"/>
      </w:pPr>
      <w:r w:rsidRPr="00AD100C">
        <w:t>b) të drejtën për të investuar në zonën përkatëse, në përputhje me masterplanin e miratuar me vendimin nr.21, datë 19.10.2001 nga KRRTRSH-ja, duke identifikuar territorin për investim. Procedurat e dhënies së sheshit dhe lejes së ndërtimit duhet të respektojnë ligjin nr.8405 datë 17.9.1998 "Për urbanistikën", si dhe ligjin nr.8652, datë 31.7.2000 "Për organizimin dhe funksionimin e qeverisjes vendore".</w:t>
      </w:r>
    </w:p>
    <w:p w:rsidR="00D72FA1" w:rsidRPr="00AD100C" w:rsidRDefault="00D72FA1" w:rsidP="00D72FA1">
      <w:pPr>
        <w:pStyle w:val="Paragrafi"/>
      </w:pPr>
      <w:r w:rsidRPr="00AD100C">
        <w:t>c) afatin kohor brenda të cilit duhet të përfundojë përgatitja e dokumentacionit të nevojshëm për marrjen e lejes së koncesionit deri në paraqitjen e tij në Ministrinë e Ekonomisë Publike dhe Privatizimit për procedim të mëtejshëm. Ky afat, në çdo rast, nuk mund të jetë më shumë se 5 (pesë) muaj.</w:t>
      </w:r>
    </w:p>
    <w:p w:rsidR="00D72FA1" w:rsidRPr="00AD100C" w:rsidRDefault="00D72FA1" w:rsidP="00D72FA1">
      <w:pPr>
        <w:pStyle w:val="Paragrafi"/>
      </w:pPr>
      <w:r w:rsidRPr="00AD100C">
        <w:t>8. Shoqëria e pajisur me autorizim duhet të paraqesë në Ministrinë e Ekonomisë Publike dhe Privatizimit, brenda afatit të përcaktuar në pikën 7 të këtij vendimi, dokumentacionin zyrtar, të shqyrtuar dhe miratuar nga institucionet dhe organet e përcaktuara në pikat 6 dhe 7 të vendimit nr.358, datë 27.5.2001 të Këshillit të Ministrave "Për procedurat dhe kushtet për dhënien e lejeve për ndërtimin dhe përdorimin e instalimeve bregdetare, për transportim+depozitimin e naftës, gazit dhe nënprodukteve të tyre", si dhe dokumentin e pronësisë për truallin ku do të ndërtohet ose marrëveshjen me pronarin për marrjen në përdorim ose me qira të truallit, për aq kohë sa  do të jepet leja për ndërtimin dhe përdorimin e instalimeve bregdetare.</w:t>
      </w:r>
    </w:p>
    <w:p w:rsidR="00D72FA1" w:rsidRPr="00AD100C" w:rsidRDefault="00D72FA1" w:rsidP="00D72FA1">
      <w:pPr>
        <w:pStyle w:val="Paragrafi"/>
      </w:pPr>
      <w:r w:rsidRPr="00AD100C">
        <w:t>9. Në rastin kur trualli mbi të cilën do të ndërtohen instalimet bregdetare është pronë publike, subjekti e merr atë në përdorim me kontratë qiraje, sipas procedurave të përcaktuara në aktet nënligjore në fuqi, me afat deri në 30 vjet, me kushtin që në rastin kur nuk merret leja e ndërtimit në KRRTRSh kjo kontratë është e pavlefshme.</w:t>
      </w:r>
    </w:p>
    <w:p w:rsidR="00D72FA1" w:rsidRPr="00AD100C" w:rsidRDefault="00D72FA1" w:rsidP="00D72FA1">
      <w:pPr>
        <w:pStyle w:val="Paragrafi"/>
      </w:pPr>
      <w:r w:rsidRPr="00AD100C">
        <w:t>10. Në rastin kur toka mbi të cilën do të ndërtohen instalimet bregdetare është pronë private dhe subjektet nuk arrijnë në marrëveshje me pronarët, atëherë subjekti i interesuar mund të paraqesë kërkesën për shpronësimin për interes publik, në zbatim të pikës 2 të nenit 9 të ligjit nr.8561, datë 22.12.1999 "Për shpronësim dhe marrjen në përdorim të përkohshëm të pasurisë pronë private për interes publik".</w:t>
      </w:r>
    </w:p>
    <w:p w:rsidR="00D72FA1" w:rsidRPr="00AD100C" w:rsidRDefault="00D72FA1" w:rsidP="00D72FA1">
      <w:pPr>
        <w:pStyle w:val="Paragrafi"/>
      </w:pPr>
      <w:r w:rsidRPr="00AD100C">
        <w:t>11. Në rastin kur shoqëria vazhdon më tej procedurat për marrjen e lejes së koncesmonit, një kopje e autorizimit i bashkëlidhet dokumentacionit që Ministria e Ekonomisë Publike dhe Privatizimit i përcjell KRRTRSH-së.</w:t>
      </w:r>
    </w:p>
    <w:p w:rsidR="00D72FA1" w:rsidRPr="00AD100C" w:rsidRDefault="00D72FA1" w:rsidP="00D72FA1">
      <w:pPr>
        <w:pStyle w:val="Paragrafi"/>
      </w:pPr>
      <w:r w:rsidRPr="00AD100C">
        <w:t>12. Dhënia e lejes së koncesionit për ndërtimin dhe përdorimin e instalimeve bregdetare bëhet kundrejt pagesës nga shoqëritë përkatëse, e cila derdhet në llogarinë e Ministrisë së Ekonomisë Publike dhe Privatizimit. Tarifat e pagesës për lejen e koncesionit janë:</w:t>
      </w:r>
    </w:p>
    <w:p w:rsidR="00D72FA1" w:rsidRPr="00AD100C" w:rsidRDefault="00D72FA1" w:rsidP="00D72FA1">
      <w:pPr>
        <w:pStyle w:val="Paragrafi"/>
      </w:pPr>
      <w:r w:rsidRPr="00AD100C">
        <w:t xml:space="preserve">- për leje koncesioni për ndërtimin dhe përdorimin e instalimeve bregdetare për </w:t>
      </w:r>
      <w:r w:rsidRPr="00AD100C">
        <w:lastRenderedPageBreak/>
        <w:t>nënproduktetet e naftës (përjashtuar gazin e lëngshëm) 2 000 000 lekë;</w:t>
      </w:r>
    </w:p>
    <w:p w:rsidR="00D72FA1" w:rsidRPr="00AD100C" w:rsidRDefault="00D72FA1" w:rsidP="00D72FA1">
      <w:pPr>
        <w:pStyle w:val="Paragrafi"/>
      </w:pPr>
      <w:r w:rsidRPr="00AD100C">
        <w:t>- për leje koncesioni për ndërtimin dhe përdorimin e instalimeve bregdetare për gazin e lëngshëm 1 000 000 lekë.</w:t>
      </w:r>
    </w:p>
    <w:p w:rsidR="00D72FA1" w:rsidRPr="00AD100C" w:rsidRDefault="00D72FA1" w:rsidP="00D72FA1">
      <w:pPr>
        <w:pStyle w:val="Paragrafi"/>
      </w:pPr>
      <w:r w:rsidRPr="00AD100C">
        <w:t>13. Infrastruktura portuale e instalimeve bregdetare (pontili dhe/ose bankina me tubacionet dhe pajisjet përkatëse) për transportimin dhe depozitimin e naftës, gazit dhe nënprodukteve të tyre në Durrës, në sipërfaqet e miratuara me vendimin nr.21, datë 19.10.2001 të KRRTRSH-së ndërtohet dhe administrohet nga "Autoriteti Portual Durrës" sh.a.</w:t>
      </w:r>
    </w:p>
    <w:p w:rsidR="00D72FA1" w:rsidRPr="00AD100C" w:rsidRDefault="00D72FA1" w:rsidP="00D72FA1">
      <w:pPr>
        <w:pStyle w:val="Paragrafi"/>
      </w:pPr>
      <w:r w:rsidRPr="00AD100C">
        <w:t>14. Fondet e nevojshme për ndërtimin e kësaj infrastrukture të parashikohen nga "Autoriteti Portual Durrës" sh.a. në programin e zhvillimit të vitit 2002.</w:t>
      </w:r>
    </w:p>
    <w:p w:rsidR="00D72FA1" w:rsidRPr="00AD100C" w:rsidRDefault="00D72FA1" w:rsidP="00D72FA1">
      <w:pPr>
        <w:pStyle w:val="Paragrafi"/>
      </w:pPr>
      <w:r w:rsidRPr="00AD100C">
        <w:t>15. Infrastruktura portuale e instalimeve bregdetare (pontili dhe/ose bankina me tubacionet dhe pajisjet përkatëse) për transportimin dhe depozitimin e naftës, gazit dhe nënprodukteve të tyre në Vlorë në sipërfaqet e miratuara me vendimin nr.21, datë 19.10.2001 të KRRTRSH-së rindërtohet dhe administrohet nga "Porti Detar Vlorë" sh.a.</w:t>
      </w:r>
    </w:p>
    <w:p w:rsidR="00D72FA1" w:rsidRPr="00AD100C" w:rsidRDefault="00D72FA1" w:rsidP="00D72FA1">
      <w:pPr>
        <w:pStyle w:val="Paragrafi"/>
      </w:pPr>
      <w:r w:rsidRPr="00AD100C">
        <w:t>16. Projektet për ndërtimin e infrastrukturës portuale të instalimeve bregdetare (pontili dhe/ose bankina me tubacionet dhe pajisjet përkatëse) të realizohen nga institucionet shkencore, në varësi të Ministrisë së Ekonomisë Publike dhe Privatizimit dhe Ministrisë së Transportit.</w:t>
      </w:r>
    </w:p>
    <w:p w:rsidR="00D72FA1" w:rsidRPr="00AD100C" w:rsidRDefault="00D72FA1" w:rsidP="00D72FA1">
      <w:pPr>
        <w:pStyle w:val="Paragrafi"/>
      </w:pPr>
      <w:r w:rsidRPr="00AD100C">
        <w:t>17. Marrëdhëniet për përdorimin e infrastrukturës portuale dhe të instalimeve bregdetare rregullohen me marrëveshje ndërmjet  organit përkatës që i administron ato dhe shoqërive të licencuara.</w:t>
      </w:r>
    </w:p>
    <w:p w:rsidR="00D72FA1" w:rsidRPr="00AD100C" w:rsidRDefault="00D72FA1" w:rsidP="00D72FA1">
      <w:pPr>
        <w:pStyle w:val="Paragrafi"/>
      </w:pPr>
      <w:r w:rsidRPr="00AD100C">
        <w:t>18. Ngritjen në Ministrinë e Ekonomisë Publike dhe Privatizimit të njësisë për trajtimin dhe përpunimin e dokumentacionit për marrjen e lejes së koncesionit për instalimet bregdetare dhe ndjekjen e zbatimit të saj.</w:t>
      </w:r>
    </w:p>
    <w:p w:rsidR="00D72FA1" w:rsidRPr="00AD100C" w:rsidRDefault="00D72FA1" w:rsidP="00D72FA1">
      <w:pPr>
        <w:pStyle w:val="Paragrafi"/>
      </w:pPr>
      <w:r w:rsidRPr="00AD100C">
        <w:t>19. Ngarkohen Ministria e  Ekonomisë Publike dhe Privatizimit, Ministria e Punëve Publike dhe Turizmit, Ministria e Transportit, Ministria e Financave, Ministria e Mjedisit dhe Ministria e Bashkëpunimit Ekonomik dhe Tregtisë për zbatimin e këtij vendimi.</w:t>
      </w:r>
    </w:p>
    <w:p w:rsidR="00D72FA1" w:rsidRPr="00AD100C" w:rsidRDefault="00D72FA1" w:rsidP="00D72FA1">
      <w:pPr>
        <w:pStyle w:val="Paragrafi"/>
      </w:pPr>
      <w:r w:rsidRPr="00AD100C">
        <w:t>Ky vendim hyn në fuqi pas botimit në Fletoren Zyrtare.</w:t>
      </w:r>
    </w:p>
    <w:p w:rsidR="00D72FA1" w:rsidRPr="00AD100C" w:rsidRDefault="00D72FA1" w:rsidP="00D72FA1">
      <w:pPr>
        <w:pStyle w:val="Paragrafi"/>
      </w:pPr>
    </w:p>
    <w:p w:rsidR="00D72FA1" w:rsidRPr="00AD100C" w:rsidRDefault="00D72FA1" w:rsidP="00D72FA1">
      <w:pPr>
        <w:pStyle w:val="Autoriteti"/>
      </w:pPr>
      <w:r w:rsidRPr="00AD100C">
        <w:t>KRYEMINISTRI</w:t>
      </w:r>
    </w:p>
    <w:p w:rsidR="00D72FA1" w:rsidRPr="00AD100C" w:rsidRDefault="00D72FA1" w:rsidP="00D72FA1">
      <w:pPr>
        <w:pStyle w:val="AutoritetiEmer"/>
      </w:pPr>
      <w:r w:rsidRPr="00AD100C">
        <w:t xml:space="preserve">    Ilir Meta</w:t>
      </w:r>
    </w:p>
    <w:p w:rsidR="00D72FA1" w:rsidRPr="00AD100C" w:rsidRDefault="00D72FA1" w:rsidP="00D72FA1">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A47BD"/>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72FA1"/>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C75665E-40F6-43E1-BA24-61384A01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2019-03-14T14:56:00Z</dcterms:created>
  <dcterms:modified xsi:type="dcterms:W3CDTF">2019-03-14T14:56:00Z</dcterms:modified>
</cp:coreProperties>
</file>