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CD" w:rsidRPr="00BC2DF9" w:rsidRDefault="00167DCD" w:rsidP="00167DCD">
      <w:pPr>
        <w:pStyle w:val="Akti"/>
      </w:pPr>
      <w:bookmarkStart w:id="0" w:name="_GoBack"/>
      <w:bookmarkEnd w:id="0"/>
      <w:r w:rsidRPr="00BC2DF9">
        <w:t>V E N D I M</w:t>
      </w:r>
    </w:p>
    <w:p w:rsidR="00167DCD" w:rsidRPr="00BC2DF9" w:rsidRDefault="00167DCD" w:rsidP="00167DCD">
      <w:pPr>
        <w:pStyle w:val="NumriData"/>
      </w:pPr>
      <w:r w:rsidRPr="00BC2DF9">
        <w:t>Nr. 44, datë 7.2.2002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Titulli"/>
      </w:pPr>
      <w:r w:rsidRPr="00BC2DF9">
        <w:t xml:space="preserve">Për lejimin e përdorimit të procedurës së prokurimit "kërkesë për kuotim" për auditimin e projekteve të financuara nga </w:t>
      </w:r>
      <w:smartTag w:uri="urn:schemas-microsoft-com:office:smarttags" w:element="place">
        <w:r w:rsidRPr="00BC2DF9">
          <w:t>banka</w:t>
        </w:r>
      </w:smartTag>
      <w:r w:rsidRPr="00BC2DF9">
        <w:t xml:space="preserve"> botërore dhe për grantet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BazLigjPropozues"/>
      </w:pPr>
      <w:r w:rsidRPr="00BC2DF9">
        <w:t>Në mbështetje të nenit 100 të Kushtetutës, të pikës 3 të nenit 17 të ligjit nr.7971, datë 26.7.1995 "Për prokurimin publik", ndryshuar me ligjet nr.8039, datë 23.11.1995; nr.8074, datë 22.2.1996; nr.8112, datë 28.3.1996; nr.8767, datë 5.4.2001 dhe të nenit 7 të ligjit  nr.8847, datë 19.12.2001 "Për Buxhetin e Shtetit, të vitit 2002", me propozimin e Ministrit të Financave, Këshilli i Ministrave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VENDOSI"/>
      </w:pPr>
      <w:r w:rsidRPr="00BC2DF9">
        <w:t>V e n d o s i: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Paragrafi"/>
      </w:pPr>
      <w:r w:rsidRPr="00BC2DF9">
        <w:t>1. Lejimin e Ministrisë së Financave që, me fondin e vet limit prej 15 000 000 (pesëmbëdhjetë milionë) lekësh, të përdorë procedurën e prokurimit "Kërkesë për kuotim", me afat të përshpejtuar jo më pak se 15 ditë, për auditimin e projekteve të financuara nga Banka Botërore dhe për grantet, me shoqëritë e mëposhtme: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Paragrafi"/>
      </w:pPr>
      <w:r w:rsidRPr="00BC2DF9">
        <w:t>a) Deloitte and touch</w:t>
      </w:r>
    </w:p>
    <w:p w:rsidR="00167DCD" w:rsidRPr="00BC2DF9" w:rsidRDefault="00167DCD" w:rsidP="00167DCD">
      <w:pPr>
        <w:pStyle w:val="Paragrafi"/>
      </w:pPr>
      <w:r w:rsidRPr="00BC2DF9">
        <w:t>Shqipëri</w:t>
      </w:r>
    </w:p>
    <w:p w:rsidR="00167DCD" w:rsidRPr="00BC2DF9" w:rsidRDefault="00167DCD" w:rsidP="00167DCD">
      <w:pPr>
        <w:pStyle w:val="Paragrafi"/>
      </w:pPr>
      <w:r w:rsidRPr="00BC2DF9">
        <w:t>b) PricEË Waterhouse coppers</w:t>
      </w:r>
    </w:p>
    <w:p w:rsidR="00167DCD" w:rsidRPr="00BC2DF9" w:rsidRDefault="00167DCD" w:rsidP="00167DCD">
      <w:pPr>
        <w:pStyle w:val="Paragrafi"/>
      </w:pPr>
      <w:r w:rsidRPr="00BC2DF9">
        <w:t>Itali</w:t>
      </w:r>
    </w:p>
    <w:p w:rsidR="00167DCD" w:rsidRPr="00BC2DF9" w:rsidRDefault="00167DCD" w:rsidP="00167DCD">
      <w:pPr>
        <w:pStyle w:val="Paragrafi"/>
      </w:pPr>
      <w:r w:rsidRPr="00BC2DF9">
        <w:t>c) Kpmg Albania sh.p.k</w:t>
      </w:r>
    </w:p>
    <w:p w:rsidR="00167DCD" w:rsidRPr="00BC2DF9" w:rsidRDefault="00167DCD" w:rsidP="00167DCD">
      <w:pPr>
        <w:pStyle w:val="Paragrafi"/>
      </w:pPr>
      <w:r w:rsidRPr="00BC2DF9">
        <w:t>Shqipëri</w:t>
      </w:r>
    </w:p>
    <w:p w:rsidR="00167DCD" w:rsidRPr="00BC2DF9" w:rsidRDefault="00167DCD" w:rsidP="00167DCD">
      <w:pPr>
        <w:pStyle w:val="Paragrafi"/>
      </w:pPr>
      <w:r w:rsidRPr="00BC2DF9">
        <w:t>ç) Arthur Andersen</w:t>
      </w:r>
    </w:p>
    <w:p w:rsidR="00167DCD" w:rsidRPr="00BC2DF9" w:rsidRDefault="00167DCD" w:rsidP="00167DCD">
      <w:pPr>
        <w:pStyle w:val="Paragrafi"/>
      </w:pPr>
      <w:r w:rsidRPr="00BC2DF9">
        <w:t>Britani e Madhe</w:t>
      </w:r>
    </w:p>
    <w:p w:rsidR="00167DCD" w:rsidRPr="00BC2DF9" w:rsidRDefault="00167DCD" w:rsidP="00167DCD">
      <w:pPr>
        <w:pStyle w:val="Paragrafi"/>
      </w:pPr>
      <w:r w:rsidRPr="00BC2DF9">
        <w:t>d) Ernest &amp;Yang</w:t>
      </w:r>
    </w:p>
    <w:p w:rsidR="00167DCD" w:rsidRPr="00BC2DF9" w:rsidRDefault="00167DCD" w:rsidP="00167DCD">
      <w:pPr>
        <w:pStyle w:val="Paragrafi"/>
      </w:pPr>
      <w:r w:rsidRPr="00BC2DF9">
        <w:t>Greqi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Paragrafi"/>
      </w:pPr>
      <w:r w:rsidRPr="00BC2DF9">
        <w:t>2.Ngarkohet Ministria e Financave për zbatimin e këtij vendimi.</w:t>
      </w:r>
    </w:p>
    <w:p w:rsidR="00167DCD" w:rsidRPr="00BC2DF9" w:rsidRDefault="00167DCD" w:rsidP="00167DCD">
      <w:pPr>
        <w:pStyle w:val="Paragrafi"/>
      </w:pPr>
      <w:r w:rsidRPr="00BC2DF9">
        <w:t>Ky vendim hyn në fuqi pas botimit në Fletoren Zyrtare.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Autoriteti"/>
      </w:pPr>
      <w:r w:rsidRPr="00BC2DF9">
        <w:t>KRYEMINISTRI</w:t>
      </w:r>
    </w:p>
    <w:p w:rsidR="00167DCD" w:rsidRPr="00BC2DF9" w:rsidRDefault="00167DCD" w:rsidP="00167DCD">
      <w:pPr>
        <w:pStyle w:val="AutoritetiEmer"/>
      </w:pPr>
      <w:r w:rsidRPr="00BC2DF9">
        <w:t>Ilir Meta</w:t>
      </w:r>
    </w:p>
    <w:p w:rsidR="00167DCD" w:rsidRPr="00BC2DF9" w:rsidRDefault="00167DCD" w:rsidP="00167DCD">
      <w:pPr>
        <w:pStyle w:val="Paragrafi"/>
      </w:pPr>
    </w:p>
    <w:p w:rsidR="00167DCD" w:rsidRPr="00BC2DF9" w:rsidRDefault="00167DCD" w:rsidP="00167DCD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7DCD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B537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6D9EBF-9A09-48FC-A912-C3DBF773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