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22" w:rsidRPr="003E58AB" w:rsidRDefault="004D1722" w:rsidP="004D1722">
      <w:pPr>
        <w:pStyle w:val="Paragrafi"/>
      </w:pPr>
      <w:bookmarkStart w:id="0" w:name="_GoBack"/>
      <w:bookmarkEnd w:id="0"/>
    </w:p>
    <w:p w:rsidR="004D1722" w:rsidRPr="003E58AB" w:rsidRDefault="004D1722" w:rsidP="004D1722">
      <w:pPr>
        <w:pStyle w:val="Akti"/>
      </w:pPr>
      <w:r w:rsidRPr="003E58AB">
        <w:t>V e n d i m</w:t>
      </w:r>
    </w:p>
    <w:p w:rsidR="004D1722" w:rsidRPr="003E58AB" w:rsidRDefault="004D1722" w:rsidP="004D1722">
      <w:pPr>
        <w:pStyle w:val="NumriData"/>
      </w:pPr>
      <w:r w:rsidRPr="003E58AB">
        <w:t>Nr. 64, datë 7.3.2002</w:t>
      </w: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Titulli"/>
      </w:pPr>
      <w:r w:rsidRPr="003E58AB">
        <w:t>Për shpronësimin për interes publik të pasurive të paluajtshme, të cilat preken nga ndërtimi i nënstacionit 110/20 kV, Kashar dhe për lidhjen e tij me sistemin 110 kv, Tiranë</w:t>
      </w: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BazLigjPropozues"/>
      </w:pPr>
      <w:r w:rsidRPr="003E58AB">
        <w:t>Në mbështetje të nenit 100 të Kushtetutës dhe të neneve 5 pika 1, 20 dhe 21 të ligjit nr.8561, datë 22.12.1999 "Për shpronësimet dhe marrjen në përdorim të përkohshëm të pasurisë pronë private, për interes publik", me propozimin e Ministrit të Industrisë dhe Energjetikës, Këshilli i Ministrave</w:t>
      </w: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VENDOSI"/>
      </w:pPr>
      <w:r w:rsidRPr="003E58AB">
        <w:t>V E N D O S I:</w:t>
      </w: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Paragrafi"/>
      </w:pPr>
      <w:r w:rsidRPr="003E58AB">
        <w:t>1. Shpronësimin për interes publik të pasurive të paluajtshme të pronarëve dhe bashkëpronarëve, që preken nga ndërtimi i nënstacionit elektrik 110/20 kv, Kashar, dhe për lidhjen e tij me sistemin 110 kv, Tiranë.</w:t>
      </w:r>
    </w:p>
    <w:p w:rsidR="004D1722" w:rsidRPr="003E58AB" w:rsidRDefault="004D1722" w:rsidP="004D1722">
      <w:pPr>
        <w:pStyle w:val="Paragrafi"/>
      </w:pPr>
      <w:r w:rsidRPr="003E58AB">
        <w:t>2. Shpronësimi të bëhet  në favor të Ministrisë së Industrisë dhe Energjetikës.</w:t>
      </w:r>
    </w:p>
    <w:p w:rsidR="004D1722" w:rsidRPr="003E58AB" w:rsidRDefault="004D1722" w:rsidP="004D1722">
      <w:pPr>
        <w:pStyle w:val="Paragrafi"/>
      </w:pPr>
      <w:r w:rsidRPr="003E58AB">
        <w:t>3. Pronarët e pasurive të paluajtshme që shpronësohen të kompensohen nga KESH sh.a., në vlerë të plotë, për sipërfaqen prej 8301 m2, truall në shumën e përgjithshme prej 35 694 300 (tridhjetë e pesë  milionë e gjashtëqind e nëntëdhjetë e katër mijë e treqind) lekësh, sipas listës që i bashkëlidhet këtij vendimi.</w:t>
      </w:r>
    </w:p>
    <w:p w:rsidR="004D1722" w:rsidRPr="003E58AB" w:rsidRDefault="004D1722" w:rsidP="004D1722">
      <w:pPr>
        <w:pStyle w:val="Paragrafi"/>
      </w:pPr>
      <w:r w:rsidRPr="003E58AB">
        <w:t>4. Ky fond të përballohet nga fondet e miratuara për KESH sh.a-në, në kuadër të "Konventës financiare ndërmjet Qeverisë të Republikës së Shqipërisë dhe Mediocredito Centrale (Itali) për "Programin e ndihmës për të mbështetur sektorët ekonomikë".</w:t>
      </w:r>
    </w:p>
    <w:p w:rsidR="004D1722" w:rsidRPr="003E58AB" w:rsidRDefault="004D1722" w:rsidP="004D1722">
      <w:pPr>
        <w:pStyle w:val="Paragrafi"/>
      </w:pPr>
      <w:r w:rsidRPr="003E58AB">
        <w:t>5. Shpenzimet për realizimin e procedurave të shpronësimit dhe kompensimit, në shumën 100 000 (njëqind mijë) lekë, të jenë në ngarkim të KESH sh.a-së, kërkuesit për shpronësim.</w:t>
      </w:r>
    </w:p>
    <w:p w:rsidR="004D1722" w:rsidRPr="003E58AB" w:rsidRDefault="004D1722" w:rsidP="004D1722">
      <w:pPr>
        <w:pStyle w:val="Paragrafi"/>
      </w:pPr>
      <w:r w:rsidRPr="003E58AB">
        <w:t>6. Shpronësimi të fillojë dhe të përfundojë brenda tremujorit të parë të vitit 2002.</w:t>
      </w:r>
    </w:p>
    <w:p w:rsidR="004D1722" w:rsidRPr="003E58AB" w:rsidRDefault="004D1722" w:rsidP="004D1722">
      <w:pPr>
        <w:pStyle w:val="Paragrafi"/>
      </w:pPr>
      <w:r w:rsidRPr="003E58AB">
        <w:t>7. Ngarkohen Ministria e Industrisë dhe Energjetikës dhe KESH sh.a-ja, për zbatimin e këtij vendimi.</w:t>
      </w:r>
    </w:p>
    <w:p w:rsidR="004D1722" w:rsidRPr="003E58AB" w:rsidRDefault="004D1722" w:rsidP="004D1722">
      <w:pPr>
        <w:pStyle w:val="Paragrafi"/>
      </w:pPr>
      <w:r w:rsidRPr="003E58AB">
        <w:t>Ky vendim hyn në fuqi menjëherë dhe botohet në Fletoren Zyrtare.</w:t>
      </w: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Autoriteti"/>
      </w:pPr>
      <w:r w:rsidRPr="003E58AB">
        <w:t>KRYEMINISTRI</w:t>
      </w:r>
    </w:p>
    <w:p w:rsidR="004D1722" w:rsidRPr="003E58AB" w:rsidRDefault="004D1722" w:rsidP="004D1722">
      <w:pPr>
        <w:pStyle w:val="AutoritetiEmer"/>
      </w:pPr>
      <w:r w:rsidRPr="003E58AB">
        <w:t>Pandeli Majko</w:t>
      </w: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Paragrafi"/>
      </w:pPr>
    </w:p>
    <w:p w:rsidR="004D1722" w:rsidRPr="003E58AB" w:rsidRDefault="004D1722" w:rsidP="004D1722">
      <w:pPr>
        <w:pStyle w:val="Paragrafi"/>
      </w:pPr>
      <w:r w:rsidRPr="003E58AB">
        <w:t>Rrethi Tiranë</w:t>
      </w:r>
    </w:p>
    <w:p w:rsidR="004D1722" w:rsidRPr="003E58AB" w:rsidRDefault="004D1722" w:rsidP="004D1722">
      <w:pPr>
        <w:pStyle w:val="Paragrafi"/>
      </w:pPr>
      <w:r w:rsidRPr="003E58AB">
        <w:t>Bashkia Vorë</w:t>
      </w:r>
    </w:p>
    <w:p w:rsidR="004D1722" w:rsidRPr="003E58AB" w:rsidRDefault="004D1722" w:rsidP="004D1722">
      <w:pPr>
        <w:pStyle w:val="Paragrafi"/>
      </w:pPr>
      <w:r w:rsidRPr="003E58AB">
        <w:t>Fshati Kashar</w:t>
      </w:r>
    </w:p>
    <w:p w:rsidR="004D1722" w:rsidRPr="003E58AB" w:rsidRDefault="004D1722" w:rsidP="004D1722">
      <w:pPr>
        <w:pStyle w:val="Paragrafi"/>
      </w:pPr>
      <w:r w:rsidRPr="003E58AB">
        <w:t>Lista e pronarëve të pasurisë pronë private objekt shpronësimi për interes publik "Për ndërtimin e nënstacionit 110/20kV Kashar dhe lidhjen e tij me sistemin 110 kV Tiranë”</w:t>
      </w:r>
    </w:p>
    <w:p w:rsidR="004D1722" w:rsidRPr="003E58AB" w:rsidRDefault="004D1722" w:rsidP="004D1722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  <w:gridCol w:w="979"/>
        <w:gridCol w:w="813"/>
        <w:gridCol w:w="888"/>
        <w:gridCol w:w="901"/>
        <w:gridCol w:w="1090"/>
        <w:gridCol w:w="747"/>
        <w:gridCol w:w="878"/>
        <w:gridCol w:w="1270"/>
        <w:gridCol w:w="1270"/>
      </w:tblGrid>
      <w:tr w:rsidR="004D1722" w:rsidRPr="002C0A15">
        <w:tblPrEx>
          <w:tblCellMar>
            <w:top w:w="0" w:type="dxa"/>
            <w:bottom w:w="0" w:type="dxa"/>
          </w:tblCellMar>
        </w:tblPrEx>
        <w:tc>
          <w:tcPr>
            <w:tcW w:w="24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Nr</w:t>
            </w:r>
          </w:p>
        </w:tc>
        <w:tc>
          <w:tcPr>
            <w:tcW w:w="52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Emër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Mbiemër</w:t>
            </w:r>
          </w:p>
        </w:tc>
        <w:tc>
          <w:tcPr>
            <w:tcW w:w="43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Adresa</w:t>
            </w:r>
          </w:p>
        </w:tc>
        <w:tc>
          <w:tcPr>
            <w:tcW w:w="47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Lloji i pasurisë</w:t>
            </w:r>
          </w:p>
        </w:tc>
        <w:tc>
          <w:tcPr>
            <w:tcW w:w="485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Nr.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parcelës</w:t>
            </w:r>
          </w:p>
        </w:tc>
        <w:tc>
          <w:tcPr>
            <w:tcW w:w="58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Zona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kadastrale</w:t>
            </w:r>
          </w:p>
        </w:tc>
        <w:tc>
          <w:tcPr>
            <w:tcW w:w="40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Sip.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totale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m2</w:t>
            </w:r>
          </w:p>
        </w:tc>
        <w:tc>
          <w:tcPr>
            <w:tcW w:w="473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Çmimi i truallit lekë/m2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Vlera e kompensimit në lekë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Shpenzime procedurale</w:t>
            </w:r>
          </w:p>
        </w:tc>
      </w:tr>
      <w:tr w:rsidR="004D1722" w:rsidRPr="002C0A15">
        <w:tblPrEx>
          <w:tblCellMar>
            <w:top w:w="0" w:type="dxa"/>
            <w:bottom w:w="0" w:type="dxa"/>
          </w:tblCellMar>
        </w:tblPrEx>
        <w:tc>
          <w:tcPr>
            <w:tcW w:w="24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Sefer Fucia</w:t>
            </w:r>
          </w:p>
        </w:tc>
        <w:tc>
          <w:tcPr>
            <w:tcW w:w="43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Yrshek Tiranë</w:t>
            </w:r>
          </w:p>
        </w:tc>
        <w:tc>
          <w:tcPr>
            <w:tcW w:w="47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truall</w:t>
            </w:r>
          </w:p>
        </w:tc>
        <w:tc>
          <w:tcPr>
            <w:tcW w:w="485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2/7</w:t>
            </w:r>
          </w:p>
        </w:tc>
        <w:tc>
          <w:tcPr>
            <w:tcW w:w="58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2679</w:t>
            </w:r>
          </w:p>
        </w:tc>
        <w:tc>
          <w:tcPr>
            <w:tcW w:w="40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25</w:t>
            </w:r>
          </w:p>
        </w:tc>
        <w:tc>
          <w:tcPr>
            <w:tcW w:w="473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4300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 xml:space="preserve">107.500 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Publikime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=59.000 lekë</w:t>
            </w:r>
          </w:p>
        </w:tc>
      </w:tr>
      <w:tr w:rsidR="004D1722" w:rsidRPr="002C0A15">
        <w:tblPrEx>
          <w:tblCellMar>
            <w:top w:w="0" w:type="dxa"/>
            <w:bottom w:w="0" w:type="dxa"/>
          </w:tblCellMar>
        </w:tblPrEx>
        <w:tc>
          <w:tcPr>
            <w:tcW w:w="24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</w:t>
            </w:r>
          </w:p>
        </w:tc>
        <w:tc>
          <w:tcPr>
            <w:tcW w:w="52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Haxhi Luzi</w:t>
            </w:r>
          </w:p>
        </w:tc>
        <w:tc>
          <w:tcPr>
            <w:tcW w:w="43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Yrshek Tiranë</w:t>
            </w:r>
          </w:p>
        </w:tc>
        <w:tc>
          <w:tcPr>
            <w:tcW w:w="47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truall</w:t>
            </w:r>
          </w:p>
        </w:tc>
        <w:tc>
          <w:tcPr>
            <w:tcW w:w="485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2/10</w:t>
            </w:r>
          </w:p>
        </w:tc>
        <w:tc>
          <w:tcPr>
            <w:tcW w:w="58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2679</w:t>
            </w:r>
          </w:p>
        </w:tc>
        <w:tc>
          <w:tcPr>
            <w:tcW w:w="40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3375</w:t>
            </w:r>
          </w:p>
        </w:tc>
        <w:tc>
          <w:tcPr>
            <w:tcW w:w="473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4300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14.512.500 lekë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Shpërblim i anëtarëve të komisionit = 30.000 lekë</w:t>
            </w:r>
          </w:p>
        </w:tc>
      </w:tr>
      <w:tr w:rsidR="004D1722" w:rsidRPr="002C0A15">
        <w:tblPrEx>
          <w:tblCellMar>
            <w:top w:w="0" w:type="dxa"/>
            <w:bottom w:w="0" w:type="dxa"/>
          </w:tblCellMar>
        </w:tblPrEx>
        <w:tc>
          <w:tcPr>
            <w:tcW w:w="24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3</w:t>
            </w:r>
          </w:p>
        </w:tc>
        <w:tc>
          <w:tcPr>
            <w:tcW w:w="52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Agim Luzi</w:t>
            </w:r>
          </w:p>
        </w:tc>
        <w:tc>
          <w:tcPr>
            <w:tcW w:w="43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Yrshek Tiranë</w:t>
            </w:r>
          </w:p>
        </w:tc>
        <w:tc>
          <w:tcPr>
            <w:tcW w:w="47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truall</w:t>
            </w:r>
          </w:p>
        </w:tc>
        <w:tc>
          <w:tcPr>
            <w:tcW w:w="485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2/11</w:t>
            </w:r>
          </w:p>
        </w:tc>
        <w:tc>
          <w:tcPr>
            <w:tcW w:w="58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2679</w:t>
            </w:r>
          </w:p>
        </w:tc>
        <w:tc>
          <w:tcPr>
            <w:tcW w:w="40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2625</w:t>
            </w:r>
          </w:p>
        </w:tc>
        <w:tc>
          <w:tcPr>
            <w:tcW w:w="473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4300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11.287.500 lekë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Shpenzime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kancelerie</w:t>
            </w:r>
          </w:p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=11.000 lekë</w:t>
            </w:r>
          </w:p>
        </w:tc>
      </w:tr>
      <w:tr w:rsidR="004D1722" w:rsidRPr="002C0A15">
        <w:tblPrEx>
          <w:tblCellMar>
            <w:top w:w="0" w:type="dxa"/>
            <w:bottom w:w="0" w:type="dxa"/>
          </w:tblCellMar>
        </w:tblPrEx>
        <w:tc>
          <w:tcPr>
            <w:tcW w:w="24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4</w:t>
            </w:r>
          </w:p>
        </w:tc>
        <w:tc>
          <w:tcPr>
            <w:tcW w:w="52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Selami Luzi</w:t>
            </w:r>
          </w:p>
        </w:tc>
        <w:tc>
          <w:tcPr>
            <w:tcW w:w="43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Yrshek Tiranë</w:t>
            </w:r>
          </w:p>
        </w:tc>
        <w:tc>
          <w:tcPr>
            <w:tcW w:w="47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truall</w:t>
            </w:r>
          </w:p>
        </w:tc>
        <w:tc>
          <w:tcPr>
            <w:tcW w:w="485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2/12</w:t>
            </w:r>
          </w:p>
        </w:tc>
        <w:tc>
          <w:tcPr>
            <w:tcW w:w="58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2679</w:t>
            </w:r>
          </w:p>
        </w:tc>
        <w:tc>
          <w:tcPr>
            <w:tcW w:w="40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2128</w:t>
            </w:r>
          </w:p>
        </w:tc>
        <w:tc>
          <w:tcPr>
            <w:tcW w:w="473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4300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9.150.400 lekë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</w:p>
        </w:tc>
      </w:tr>
      <w:tr w:rsidR="004D1722" w:rsidRPr="002C0A15">
        <w:tblPrEx>
          <w:tblCellMar>
            <w:top w:w="0" w:type="dxa"/>
            <w:bottom w:w="0" w:type="dxa"/>
          </w:tblCellMar>
        </w:tblPrEx>
        <w:tc>
          <w:tcPr>
            <w:tcW w:w="24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52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Hysni Luzi</w:t>
            </w:r>
          </w:p>
        </w:tc>
        <w:tc>
          <w:tcPr>
            <w:tcW w:w="43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Yrshek Tiranë</w:t>
            </w:r>
          </w:p>
        </w:tc>
        <w:tc>
          <w:tcPr>
            <w:tcW w:w="478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truall</w:t>
            </w:r>
          </w:p>
        </w:tc>
        <w:tc>
          <w:tcPr>
            <w:tcW w:w="485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2/13</w:t>
            </w:r>
          </w:p>
        </w:tc>
        <w:tc>
          <w:tcPr>
            <w:tcW w:w="587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2679</w:t>
            </w:r>
          </w:p>
        </w:tc>
        <w:tc>
          <w:tcPr>
            <w:tcW w:w="402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148</w:t>
            </w:r>
          </w:p>
        </w:tc>
        <w:tc>
          <w:tcPr>
            <w:tcW w:w="473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4300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636.400 lekë</w:t>
            </w:r>
          </w:p>
        </w:tc>
        <w:tc>
          <w:tcPr>
            <w:tcW w:w="684" w:type="pct"/>
          </w:tcPr>
          <w:p w:rsidR="004D1722" w:rsidRPr="002C0A15" w:rsidRDefault="004D1722" w:rsidP="004D1722">
            <w:pPr>
              <w:pStyle w:val="Tabele"/>
              <w:rPr>
                <w:sz w:val="18"/>
                <w:szCs w:val="18"/>
              </w:rPr>
            </w:pPr>
            <w:r w:rsidRPr="002C0A15">
              <w:rPr>
                <w:sz w:val="18"/>
                <w:szCs w:val="18"/>
              </w:rPr>
              <w:t>Totali i shpenzimeve =100.000 lekë</w:t>
            </w:r>
          </w:p>
        </w:tc>
      </w:tr>
    </w:tbl>
    <w:p w:rsidR="004D1722" w:rsidRPr="003E58AB" w:rsidRDefault="004D1722" w:rsidP="004D1722">
      <w:pPr>
        <w:pStyle w:val="Paragrafi"/>
      </w:pPr>
    </w:p>
    <w:p w:rsidR="004D1722" w:rsidRDefault="004D1722" w:rsidP="004D1722">
      <w:pPr>
        <w:pStyle w:val="Paragrafi"/>
      </w:pPr>
      <w:r w:rsidRPr="003E58AB">
        <w:t>Shuma totale për kompensim = 35.694 300 lekë</w:t>
      </w:r>
    </w:p>
    <w:p w:rsidR="004D1722" w:rsidRDefault="004D1722" w:rsidP="004D172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D1722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A27DC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FFF068-9638-446B-B193-4CDCECB2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22"/>
    <w:rPr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