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A89" w:rsidRDefault="00CE3A89" w:rsidP="00CE3A89">
      <w:pPr>
        <w:pStyle w:val="Akti"/>
      </w:pPr>
      <w:bookmarkStart w:id="0" w:name="_GoBack"/>
      <w:bookmarkEnd w:id="0"/>
    </w:p>
    <w:p w:rsidR="00CE3A89" w:rsidRPr="003E58AB" w:rsidRDefault="00CE3A89" w:rsidP="00CE3A89">
      <w:pPr>
        <w:pStyle w:val="Akti"/>
      </w:pPr>
      <w:r w:rsidRPr="003E58AB">
        <w:t>V E N D I M</w:t>
      </w:r>
    </w:p>
    <w:p w:rsidR="00CE3A89" w:rsidRPr="003E58AB" w:rsidRDefault="00CE3A89" w:rsidP="00CE3A89">
      <w:pPr>
        <w:pStyle w:val="NumriData"/>
      </w:pPr>
      <w:r w:rsidRPr="003E58AB">
        <w:t>Nr. 74, datë 14.3.2002</w:t>
      </w:r>
    </w:p>
    <w:p w:rsidR="00CE3A89" w:rsidRPr="003E58AB" w:rsidRDefault="00CE3A89" w:rsidP="00CE3A89">
      <w:pPr>
        <w:pStyle w:val="Paragrafi"/>
      </w:pPr>
    </w:p>
    <w:p w:rsidR="00CE3A89" w:rsidRPr="003E58AB" w:rsidRDefault="00CE3A89" w:rsidP="00CE3A89">
      <w:pPr>
        <w:pStyle w:val="Titulli"/>
      </w:pPr>
      <w:r w:rsidRPr="003E58AB">
        <w:t>pËr lejimin e pËrdorimit tË procedurËs sË prokurimit “tender i hapur”, me afat tË pËrshpejtuar, pËr ndËrtiMin e dozatorit tË karbonit aktiv nË impiantin e bovillËs nË tiranË</w:t>
      </w:r>
    </w:p>
    <w:p w:rsidR="00CE3A89" w:rsidRPr="003E58AB" w:rsidRDefault="00CE3A89" w:rsidP="00CE3A89">
      <w:pPr>
        <w:pStyle w:val="Paragrafi"/>
      </w:pPr>
    </w:p>
    <w:p w:rsidR="00CE3A89" w:rsidRPr="003E58AB" w:rsidRDefault="00CE3A89" w:rsidP="00CE3A89">
      <w:pPr>
        <w:pStyle w:val="BazLigjPropozues"/>
      </w:pPr>
      <w:r w:rsidRPr="003E58AB">
        <w:t>Në mbështetje të nenit 100 të Kushtetutës dhe të pikës 3 të nenit 17 të ligjit nr.7971, datë 26.7.1995 “Për prokurimin publik”, me propozimin e Ministrit të Rregullimit të Territorit dhe Turizmit, Këshilli i Ministrave</w:t>
      </w:r>
    </w:p>
    <w:p w:rsidR="00CE3A89" w:rsidRPr="003E58AB" w:rsidRDefault="00CE3A89" w:rsidP="00CE3A89">
      <w:pPr>
        <w:pStyle w:val="Paragrafi"/>
      </w:pPr>
    </w:p>
    <w:p w:rsidR="00CE3A89" w:rsidRPr="003E58AB" w:rsidRDefault="00CE3A89" w:rsidP="00CE3A89">
      <w:pPr>
        <w:pStyle w:val="VENDOSI"/>
      </w:pPr>
      <w:r w:rsidRPr="003E58AB">
        <w:t>V E N D O S I:</w:t>
      </w:r>
    </w:p>
    <w:p w:rsidR="00CE3A89" w:rsidRPr="003E58AB" w:rsidRDefault="00CE3A89" w:rsidP="00CE3A89">
      <w:pPr>
        <w:pStyle w:val="Paragrafi"/>
      </w:pPr>
    </w:p>
    <w:p w:rsidR="00CE3A89" w:rsidRPr="003E58AB" w:rsidRDefault="00CE3A89" w:rsidP="00CE3A89">
      <w:pPr>
        <w:pStyle w:val="Paragrafi"/>
      </w:pPr>
      <w:r w:rsidRPr="003E58AB">
        <w:t>1. Lejimin e ndërmarrjes së Ujësjellës-Kanalizmeve sh.a. Tiranë që, me fondin prej 54 000 000 (pesëdhjetë e katër milionë) lekësh, nga buxheti i miratuar për vitin 2002 për Ministrinë e Rregullimit të Territorit dhe Turizmit, në zërin “Investime”, të përdorë procedurën e prokurimit “Tender i hapur” me afat të përshpejtuar, jo më pak se 10 ditë nga dita e shpalljes së ftesës për ofertë deri në ditën e dorëzimit të saj për ndërtimin e dozatorit të karbonit aktiv në Impiantin e Bovillës në Tiranë.</w:t>
      </w:r>
    </w:p>
    <w:p w:rsidR="00CE3A89" w:rsidRPr="003E58AB" w:rsidRDefault="00CE3A89" w:rsidP="00CE3A89">
      <w:pPr>
        <w:pStyle w:val="Paragrafi"/>
      </w:pPr>
      <w:r w:rsidRPr="003E58AB">
        <w:t>2. Ngarkohen Ministria e Rregullimit të Territorit dhe Turizmit dhe Ndërmarrja e Ujësjellës-Kanalizimeve sh.a., Tiranë për zbatimin e këtij vendimi.</w:t>
      </w:r>
    </w:p>
    <w:p w:rsidR="00CE3A89" w:rsidRPr="003E58AB" w:rsidRDefault="00CE3A89" w:rsidP="00CE3A89">
      <w:pPr>
        <w:pStyle w:val="Paragrafi"/>
      </w:pPr>
      <w:r w:rsidRPr="003E58AB">
        <w:t>Ky vendim hyn në fuqi pas botimit në Fletoren Zyrtare.</w:t>
      </w:r>
    </w:p>
    <w:p w:rsidR="00CE3A89" w:rsidRPr="003E58AB" w:rsidRDefault="00CE3A89" w:rsidP="00CE3A89">
      <w:pPr>
        <w:pStyle w:val="Paragrafi"/>
      </w:pPr>
    </w:p>
    <w:p w:rsidR="00CE3A89" w:rsidRPr="003E58AB" w:rsidRDefault="00CE3A89" w:rsidP="00CE3A89">
      <w:pPr>
        <w:pStyle w:val="Autoriteti"/>
      </w:pPr>
      <w:r w:rsidRPr="003E58AB">
        <w:t>KRYEMINISTRI</w:t>
      </w:r>
    </w:p>
    <w:p w:rsidR="00CE3A89" w:rsidRPr="003E58AB" w:rsidRDefault="00CE3A89" w:rsidP="00CE3A89">
      <w:pPr>
        <w:pStyle w:val="AutoritetiEmer"/>
      </w:pPr>
      <w:r w:rsidRPr="003E58AB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476B0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E3A89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408D97-E28D-41CC-B2E3-9AB937E0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2019-03-14T14:58:00Z</dcterms:created>
  <dcterms:modified xsi:type="dcterms:W3CDTF">2019-03-14T14:58:00Z</dcterms:modified>
</cp:coreProperties>
</file>