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04A" w:rsidRPr="00AD66B2" w:rsidRDefault="00D0304A" w:rsidP="00D0304A">
      <w:pPr>
        <w:pStyle w:val="Paragrafi"/>
      </w:pPr>
      <w:bookmarkStart w:id="0" w:name="_GoBack"/>
      <w:bookmarkEnd w:id="0"/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Akti"/>
      </w:pPr>
      <w:r w:rsidRPr="00AD66B2">
        <w:t>V E N D I M</w:t>
      </w:r>
    </w:p>
    <w:p w:rsidR="00D0304A" w:rsidRPr="00AD66B2" w:rsidRDefault="00D0304A" w:rsidP="00D0304A">
      <w:pPr>
        <w:pStyle w:val="NumriData"/>
      </w:pPr>
      <w:r w:rsidRPr="00AD66B2">
        <w:t>Nr. 149, datë 25.4.2002</w:t>
      </w:r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Titulli"/>
      </w:pPr>
      <w:r w:rsidRPr="00AD66B2">
        <w:t>Për një ndryshim në vendimin nr.154, datë 7.4.2000 të Këshillit të Ministrave "Për licenCimin e veprimtarive prodhuese në industrinë joushqimore"</w:t>
      </w:r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BazLigjPropozues"/>
      </w:pPr>
      <w:r w:rsidRPr="00AD66B2">
        <w:t>Në mbështetje të nenit 100 të Kushtetutës dhe të neneve 2 dhe 15 të ligjit nr.7512, datë 10.8.1991, "Për sanksionimin dhe mbrojtjen e pronës private, të nismës së lirë, të veprimtarive private të pavarura dhe të privatizimit", me propozimin e Ministrit të Industrisë dhe Energjetikës, Këshilli i Ministrave</w:t>
      </w:r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VENDOSI"/>
      </w:pPr>
      <w:r w:rsidRPr="00AD66B2">
        <w:t>V E N D O S I:</w:t>
      </w:r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Paragrafi"/>
      </w:pPr>
      <w:r w:rsidRPr="00AD66B2">
        <w:t>Në pikën 1 dhe 9 të vendimit nr.154, datë 7.4.2000 të Këshillit të Ministrave "Për licencimin e veprimtarive prodhuese në industrinë joushqimore", emërtimi "Ministria e Ekonomisë Publike dhe Privatizimit" zëvendësohet me "Ministria e Industrisë dhe Energjetikës".</w:t>
      </w:r>
    </w:p>
    <w:p w:rsidR="00D0304A" w:rsidRPr="00AD66B2" w:rsidRDefault="00D0304A" w:rsidP="00D0304A">
      <w:pPr>
        <w:pStyle w:val="Paragrafi"/>
      </w:pPr>
      <w:r w:rsidRPr="00AD66B2">
        <w:t>Ky vendim hyn në fuqi pas botimit në Fletoren Zyrtare.</w:t>
      </w:r>
    </w:p>
    <w:p w:rsidR="00D0304A" w:rsidRPr="00AD66B2" w:rsidRDefault="00D0304A" w:rsidP="00D0304A">
      <w:pPr>
        <w:pStyle w:val="Paragrafi"/>
      </w:pPr>
    </w:p>
    <w:p w:rsidR="00D0304A" w:rsidRPr="00AD66B2" w:rsidRDefault="00D0304A" w:rsidP="00D0304A">
      <w:pPr>
        <w:pStyle w:val="Autoriteti"/>
      </w:pPr>
      <w:r w:rsidRPr="00AD66B2">
        <w:t>KRYEMINISTRI</w:t>
      </w:r>
    </w:p>
    <w:p w:rsidR="00D0304A" w:rsidRPr="00AD66B2" w:rsidRDefault="00D0304A" w:rsidP="00D0304A">
      <w:pPr>
        <w:pStyle w:val="AutoritetiEmer"/>
      </w:pPr>
      <w:r w:rsidRPr="00AD66B2">
        <w:t>Pandeli Majko</w:t>
      </w:r>
    </w:p>
    <w:p w:rsidR="00D0304A" w:rsidRPr="00AD66B2" w:rsidRDefault="00D0304A" w:rsidP="00D0304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2EF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0304A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1C7820-1E6B-4D29-9156-AF61171C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2019-03-14T15:03:00Z</dcterms:created>
  <dcterms:modified xsi:type="dcterms:W3CDTF">2019-03-14T15:03:00Z</dcterms:modified>
</cp:coreProperties>
</file>