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7BA" w:rsidRPr="00AD66B2" w:rsidRDefault="005E67BA" w:rsidP="005E67BA">
      <w:pPr>
        <w:pStyle w:val="Paragrafi"/>
      </w:pPr>
      <w:bookmarkStart w:id="0" w:name="_GoBack"/>
      <w:bookmarkEnd w:id="0"/>
    </w:p>
    <w:p w:rsidR="005E67BA" w:rsidRPr="00AD66B2" w:rsidRDefault="005E67BA" w:rsidP="005E67BA">
      <w:pPr>
        <w:pStyle w:val="Akti"/>
      </w:pPr>
      <w:r w:rsidRPr="00AD66B2">
        <w:t>V E N D I M</w:t>
      </w:r>
    </w:p>
    <w:p w:rsidR="005E67BA" w:rsidRPr="00AD66B2" w:rsidRDefault="005E67BA" w:rsidP="005E67BA">
      <w:pPr>
        <w:pStyle w:val="NumriData"/>
      </w:pPr>
      <w:r w:rsidRPr="00AD66B2">
        <w:t>Nr. 151, datë 25.4.2002</w:t>
      </w:r>
    </w:p>
    <w:p w:rsidR="005E67BA" w:rsidRPr="00AD66B2" w:rsidRDefault="005E67BA" w:rsidP="005E67BA">
      <w:pPr>
        <w:pStyle w:val="Paragrafi"/>
      </w:pPr>
    </w:p>
    <w:p w:rsidR="005E67BA" w:rsidRPr="00AD66B2" w:rsidRDefault="005E67BA" w:rsidP="005E67BA">
      <w:pPr>
        <w:pStyle w:val="Titulli"/>
      </w:pPr>
      <w:r w:rsidRPr="00AD66B2">
        <w:t>Për statusin "dëshmor i atdheut"</w:t>
      </w:r>
    </w:p>
    <w:p w:rsidR="005E67BA" w:rsidRPr="00AD66B2" w:rsidRDefault="005E67BA" w:rsidP="005E67BA">
      <w:pPr>
        <w:pStyle w:val="Paragrafi"/>
      </w:pPr>
    </w:p>
    <w:p w:rsidR="005E67BA" w:rsidRPr="00AD66B2" w:rsidRDefault="005E67BA" w:rsidP="005E67BA">
      <w:pPr>
        <w:pStyle w:val="BazLigjPropozues"/>
      </w:pPr>
      <w:r w:rsidRPr="00AD66B2">
        <w:t>Në mbështetje të pikës 2 të nenit 100 të Kushtetutës, të neneve 4, 13 dhe 20 të ligjit nr.8607, datë 27.4.2000 "Për statusin e Dëshmorit të Atdheut" dhe të neneve 21 dhe 27 të ligjit nr.8379, datë 29.7.1998 "Për hartimin dhe zbatimin e Buxhetit të Shtetit të Republikës së Shqipërisë”, me propozimin e Ministrit të Mbrojtjes, Këshilli i Ministrave</w:t>
      </w:r>
    </w:p>
    <w:p w:rsidR="005E67BA" w:rsidRPr="00AD66B2" w:rsidRDefault="005E67BA" w:rsidP="005E67BA">
      <w:pPr>
        <w:pStyle w:val="Paragrafi"/>
      </w:pPr>
    </w:p>
    <w:p w:rsidR="005E67BA" w:rsidRPr="00AD66B2" w:rsidRDefault="005E67BA" w:rsidP="005E67BA">
      <w:pPr>
        <w:pStyle w:val="VENDOSI"/>
      </w:pPr>
      <w:r w:rsidRPr="00AD66B2">
        <w:t>V E N D O S I:</w:t>
      </w:r>
    </w:p>
    <w:p w:rsidR="005E67BA" w:rsidRPr="00AD66B2" w:rsidRDefault="005E67BA" w:rsidP="005E67BA">
      <w:pPr>
        <w:pStyle w:val="Paragrafi"/>
      </w:pPr>
    </w:p>
    <w:p w:rsidR="005E67BA" w:rsidRPr="00AD66B2" w:rsidRDefault="005E67BA" w:rsidP="005E67BA">
      <w:pPr>
        <w:pStyle w:val="Paragrafi"/>
      </w:pPr>
      <w:r w:rsidRPr="00AD66B2">
        <w:t>1. a) Përbërja e Komisionit Qendror për Statusin "Dëshmor i Atdheut" pranë Këshillit të Ministrave, është si më poshtë vijon:</w:t>
      </w:r>
    </w:p>
    <w:p w:rsidR="005E67BA" w:rsidRPr="00AD66B2" w:rsidRDefault="005E67BA" w:rsidP="005E67BA">
      <w:pPr>
        <w:pStyle w:val="Paragrafi"/>
      </w:pPr>
    </w:p>
    <w:p w:rsidR="005E67BA" w:rsidRPr="00AD66B2" w:rsidRDefault="005E67BA" w:rsidP="005E67BA">
      <w:pPr>
        <w:pStyle w:val="Paragrafi"/>
      </w:pPr>
      <w:r w:rsidRPr="00AD66B2">
        <w:t>- Zëvendëskryeministri dhe Ministër</w:t>
      </w:r>
    </w:p>
    <w:p w:rsidR="005E67BA" w:rsidRPr="00AD66B2" w:rsidRDefault="005E67BA" w:rsidP="005E67BA">
      <w:pPr>
        <w:pStyle w:val="Paragrafi"/>
      </w:pPr>
      <w:r w:rsidRPr="00AD66B2">
        <w:t>i Punës dhe Çështjeve Sociale</w:t>
      </w:r>
      <w:r w:rsidRPr="00AD66B2">
        <w:tab/>
      </w:r>
      <w:r w:rsidRPr="00AD66B2">
        <w:tab/>
      </w:r>
      <w:r w:rsidRPr="00AD66B2">
        <w:tab/>
      </w:r>
      <w:r w:rsidRPr="00AD66B2">
        <w:tab/>
        <w:t>kryetar</w:t>
      </w:r>
    </w:p>
    <w:p w:rsidR="005E67BA" w:rsidRPr="00AD66B2" w:rsidRDefault="005E67BA" w:rsidP="005E67BA">
      <w:pPr>
        <w:pStyle w:val="Paragrafi"/>
      </w:pPr>
      <w:r w:rsidRPr="00AD66B2">
        <w:t>- Zëvendësministri i Mbrojtjes</w:t>
      </w:r>
      <w:r w:rsidRPr="00AD66B2">
        <w:tab/>
      </w:r>
      <w:r w:rsidRPr="00AD66B2">
        <w:tab/>
      </w:r>
      <w:r w:rsidRPr="00AD66B2">
        <w:tab/>
      </w:r>
      <w:r w:rsidRPr="00AD66B2">
        <w:tab/>
        <w:t>nënkryetar</w:t>
      </w:r>
    </w:p>
    <w:p w:rsidR="005E67BA" w:rsidRPr="00AD66B2" w:rsidRDefault="005E67BA" w:rsidP="005E67BA">
      <w:pPr>
        <w:pStyle w:val="Paragrafi"/>
      </w:pPr>
      <w:r w:rsidRPr="00AD66B2">
        <w:t>- Zëvendësministri i Drejtësisë</w:t>
      </w:r>
      <w:r w:rsidRPr="00AD66B2">
        <w:tab/>
      </w:r>
      <w:r w:rsidRPr="00AD66B2">
        <w:tab/>
      </w:r>
      <w:r w:rsidRPr="00AD66B2">
        <w:tab/>
      </w:r>
      <w:r w:rsidRPr="00AD66B2">
        <w:tab/>
        <w:t>anëtar</w:t>
      </w:r>
    </w:p>
    <w:p w:rsidR="005E67BA" w:rsidRPr="00AD66B2" w:rsidRDefault="005E67BA" w:rsidP="005E67BA">
      <w:pPr>
        <w:pStyle w:val="Paragrafi"/>
      </w:pPr>
      <w:r w:rsidRPr="00AD66B2">
        <w:t>- Zëvendësministri i Rendit Publik</w:t>
      </w:r>
      <w:r w:rsidRPr="00AD66B2">
        <w:tab/>
      </w:r>
      <w:r w:rsidRPr="00AD66B2">
        <w:tab/>
      </w:r>
      <w:r w:rsidRPr="00AD66B2">
        <w:tab/>
        <w:t>anëtar</w:t>
      </w:r>
    </w:p>
    <w:p w:rsidR="005E67BA" w:rsidRPr="00AD66B2" w:rsidRDefault="005E67BA" w:rsidP="005E67BA">
      <w:pPr>
        <w:pStyle w:val="Paragrafi"/>
      </w:pPr>
      <w:r w:rsidRPr="00AD66B2">
        <w:t>- Zëvendësministri i Pushtetit Vendor</w:t>
      </w:r>
    </w:p>
    <w:p w:rsidR="005E67BA" w:rsidRPr="00AD66B2" w:rsidRDefault="005E67BA" w:rsidP="005E67BA">
      <w:pPr>
        <w:pStyle w:val="Paragrafi"/>
      </w:pPr>
      <w:r w:rsidRPr="00AD66B2">
        <w:t>dhe Decentralizimit</w:t>
      </w:r>
      <w:r w:rsidRPr="00AD66B2">
        <w:tab/>
      </w:r>
      <w:r w:rsidRPr="00AD66B2">
        <w:tab/>
      </w:r>
      <w:r w:rsidRPr="00AD66B2">
        <w:tab/>
      </w:r>
      <w:r w:rsidRPr="00AD66B2">
        <w:tab/>
      </w:r>
      <w:r w:rsidRPr="00AD66B2">
        <w:tab/>
        <w:t>anëtar</w:t>
      </w:r>
    </w:p>
    <w:p w:rsidR="005E67BA" w:rsidRPr="00AD66B2" w:rsidRDefault="005E67BA" w:rsidP="005E67BA">
      <w:pPr>
        <w:pStyle w:val="Paragrafi"/>
      </w:pPr>
      <w:r w:rsidRPr="00AD66B2">
        <w:t>- Dy përfaqësues të shoqatës së</w:t>
      </w:r>
    </w:p>
    <w:p w:rsidR="005E67BA" w:rsidRPr="00AD66B2" w:rsidRDefault="005E67BA" w:rsidP="005E67BA">
      <w:pPr>
        <w:pStyle w:val="Paragrafi"/>
      </w:pPr>
      <w:r w:rsidRPr="00AD66B2">
        <w:t>familjeve të dëshmorëve të LANÇ-it</w:t>
      </w:r>
      <w:r w:rsidRPr="00AD66B2">
        <w:tab/>
      </w:r>
      <w:r w:rsidRPr="00AD66B2">
        <w:tab/>
      </w:r>
      <w:r w:rsidRPr="00AD66B2">
        <w:tab/>
        <w:t>anëtarë.</w:t>
      </w:r>
    </w:p>
    <w:p w:rsidR="005E67BA" w:rsidRPr="00AD66B2" w:rsidRDefault="005E67BA" w:rsidP="005E67BA">
      <w:pPr>
        <w:pStyle w:val="Paragrafi"/>
      </w:pPr>
      <w:r w:rsidRPr="00AD66B2">
        <w:t>b) Emërtimit të strukturës ekzistuese të veteranëve dhe invalidëve të LANÇ-it, "Departamenti i Veteranëve  dhe Invalidëve të Luftës" t'i shtohet edhe "…dhe të Dëshmorëve të Atdheut".</w:t>
      </w:r>
    </w:p>
    <w:p w:rsidR="005E67BA" w:rsidRPr="00AD66B2" w:rsidRDefault="005E67BA" w:rsidP="005E67BA">
      <w:pPr>
        <w:pStyle w:val="Paragrafi"/>
      </w:pPr>
      <w:r w:rsidRPr="00AD66B2">
        <w:t>Stafi teknik i "Departamentit të Veteranëve dhe Invalidëve të LANÇ-it" në Ministrinë e Mbrojtjes do të kryejë edhe detyrat e stafit teknik të Komisionit Qendror për Statusin "Dëshmor i Atdheut".</w:t>
      </w:r>
    </w:p>
    <w:p w:rsidR="005E67BA" w:rsidRPr="00AD66B2" w:rsidRDefault="005E67BA" w:rsidP="005E67BA">
      <w:pPr>
        <w:pStyle w:val="Paragrafi"/>
      </w:pPr>
      <w:r w:rsidRPr="00AD66B2">
        <w:t>c) Komisioni Qendror për Statusin "Dëshmor i Atdheut" mblidhet një herë në muaj.</w:t>
      </w:r>
    </w:p>
    <w:p w:rsidR="005E67BA" w:rsidRPr="00AD66B2" w:rsidRDefault="005E67BA" w:rsidP="005E67BA">
      <w:pPr>
        <w:pStyle w:val="Paragrafi"/>
      </w:pPr>
      <w:r w:rsidRPr="00AD66B2">
        <w:t>Masa e shpërblimit të anëtarëve të Komisionit për pjesëmarrjen në mbledhje është 3000 (tre mijë) lekë.</w:t>
      </w:r>
    </w:p>
    <w:p w:rsidR="005E67BA" w:rsidRPr="00AD66B2" w:rsidRDefault="005E67BA" w:rsidP="005E67BA">
      <w:pPr>
        <w:pStyle w:val="Paragrafi"/>
      </w:pPr>
      <w:r w:rsidRPr="00AD66B2">
        <w:t>Në rast shërbimi për çështje të vërtetimit të kërkesave për statusin "Dëshmor i Atdheut" dhe për pjesëmarrje në ceremoni varrimi, anëtari i Komisionit merr dietë, sipas vendit të punës.</w:t>
      </w:r>
    </w:p>
    <w:p w:rsidR="005E67BA" w:rsidRPr="00AD66B2" w:rsidRDefault="005E67BA" w:rsidP="005E67BA">
      <w:pPr>
        <w:pStyle w:val="Paragrafi"/>
      </w:pPr>
      <w:r w:rsidRPr="00AD66B2">
        <w:t>Anëtarët e komisionit, përfaqësues të shoqërisë civile, marrin dietë të bazuar në pagën e zëvendësministrit.</w:t>
      </w:r>
    </w:p>
    <w:p w:rsidR="005E67BA" w:rsidRPr="00AD66B2" w:rsidRDefault="005E67BA" w:rsidP="005E67BA">
      <w:pPr>
        <w:pStyle w:val="Paragrafi"/>
      </w:pPr>
      <w:r w:rsidRPr="00AD66B2">
        <w:t>Pagesa e dietave për shërbim dhe pagesat për pjesëmarrje në mbledhje të komisionit bëhen nga Ministria e Mbrojtjes.</w:t>
      </w:r>
    </w:p>
    <w:p w:rsidR="005E67BA" w:rsidRPr="00AD66B2" w:rsidRDefault="005E67BA" w:rsidP="005E67BA">
      <w:pPr>
        <w:pStyle w:val="Paragrafi"/>
      </w:pPr>
      <w:r w:rsidRPr="00AD66B2">
        <w:t>2. a) Kërkesa për shpalljen "Dëshmor i Atdheut" përmban identitetin, e plotë dhe të saktë, të të rënit, një jetëshkrim të tij dhe përshkrimin e saktë të luftimit apo të rrethanave të ngjarjes ku ka mbetur i vrarë, sipas dokumenteve zyrtare, shtetërore, dhe i paraqitet Këshillit të Qarkut. Këshilli i Qarkut pas shqyrtimit e përcjell kërkesën, së bashku me dokumentet e lartpërmendura, në Departamentin e Veteranëve të Invalidëve të LANÇ-it dhe të Statusit "Dëshmor i Atdheut" në Ministrinë e Mbrojtjes për Komisionin Qendror për Statusin "Dëshmor i Atdheut".</w:t>
      </w:r>
    </w:p>
    <w:p w:rsidR="005E67BA" w:rsidRPr="00AD66B2" w:rsidRDefault="005E67BA" w:rsidP="005E67BA">
      <w:pPr>
        <w:pStyle w:val="Paragrafi"/>
      </w:pPr>
      <w:r w:rsidRPr="00AD66B2">
        <w:t>b) Kërkesa për njohjen e statusit "Dëshmor i Atdheut" shoqërohet me certifikatën e gjendjes civile të të rënit dhe me certifikatën e trungut të tij familjar.</w:t>
      </w:r>
    </w:p>
    <w:p w:rsidR="005E67BA" w:rsidRPr="00AD66B2" w:rsidRDefault="005E67BA" w:rsidP="005E67BA">
      <w:pPr>
        <w:pStyle w:val="Paragrafi"/>
      </w:pPr>
      <w:r w:rsidRPr="00AD66B2">
        <w:t>Në emër të familjes kërkesën e paraqet njëri nga pjesëtarët e saj, bashkëshorti ose bashkëshortja, fëmijët (më i madhi), prindërit (nëna, babai), vëllezërit dhe motrat (më i madhi ose më e madhja).</w:t>
      </w:r>
    </w:p>
    <w:p w:rsidR="005E67BA" w:rsidRPr="00AD66B2" w:rsidRDefault="005E67BA" w:rsidP="005E67BA">
      <w:pPr>
        <w:pStyle w:val="Paragrafi"/>
      </w:pPr>
      <w:r w:rsidRPr="00AD66B2">
        <w:t>c) Komisioni Qendror për Statusin "Dëshmor i Atdheut" pas shqyrtimit të kërkesës dhe dokumenteve përkatëse, merr vendim për njohjen ose jo të këtij statusi dhe njofton të interesuarin.</w:t>
      </w:r>
    </w:p>
    <w:p w:rsidR="005E67BA" w:rsidRPr="00AD66B2" w:rsidRDefault="005E67BA" w:rsidP="005E67BA">
      <w:pPr>
        <w:pStyle w:val="Paragrafi"/>
      </w:pPr>
      <w:r w:rsidRPr="00AD66B2">
        <w:t xml:space="preserve">ç) Kur familja e "Dëshmorit të Atdheut" paraqet vendimin e organit shtetëror, me statusin me të cilin personi është shpallur "Dëshmor i Atdheut" Komisioni Qendror për Statusin "Dëshmor i Atdheut" njihet me dokumentet e paraqitura, nga familja ose institucionet e përcaktuara në ligj, dhe, </w:t>
      </w:r>
      <w:r w:rsidRPr="00AD66B2">
        <w:lastRenderedPageBreak/>
        <w:t>pasi e gjen të saktë shpalljen "Dëshmor i Atdheut", merr vendimin përkatës për dhënien familjes së simbolit "Familje e Dëshmorit të Atdheut". Ky simbol i dërgohet familjes jo më vonë se 20 ditë nga data e marrjes së vendimit, së bashku me dokumentin për shpërblim mujor.</w:t>
      </w:r>
    </w:p>
    <w:p w:rsidR="005E67BA" w:rsidRPr="00AD66B2" w:rsidRDefault="005E67BA" w:rsidP="005E67BA">
      <w:pPr>
        <w:pStyle w:val="Paragrafi"/>
      </w:pPr>
      <w:r w:rsidRPr="00AD66B2">
        <w:t>a) Varrimi i "Dëshmorit të Atdheut" në varrezat e Dëshmorëve të Atdheut, në kryeqytet, bëhet me vendim të Komisionit Qendror për Statusin "Dëshmor i Atdheut".</w:t>
      </w:r>
    </w:p>
    <w:p w:rsidR="005E67BA" w:rsidRPr="00AD66B2" w:rsidRDefault="005E67BA" w:rsidP="005E67BA">
      <w:pPr>
        <w:pStyle w:val="Paragrafi"/>
      </w:pPr>
      <w:r w:rsidRPr="00AD66B2">
        <w:t>b) Varrimi i "Dëshmorit të Atdheut" organizohet nga prefekti dhe Këshilli i Qarkut, të cilët caktojnë edhe një komision për ceremoninë.</w:t>
      </w:r>
    </w:p>
    <w:p w:rsidR="005E67BA" w:rsidRPr="00AD66B2" w:rsidRDefault="005E67BA" w:rsidP="005E67BA">
      <w:pPr>
        <w:pStyle w:val="Paragrafi"/>
      </w:pPr>
      <w:r w:rsidRPr="00AD66B2">
        <w:t>Për varrimin e ish-ushtarakëve të Forcave të Armatosura dhe të efektivave të Ministrisë së Rendit Publik, që shpallen "Dëshmor i Atdheut", zbatohen rregulloret e ceremonialit të këtyre institucioneve.</w:t>
      </w:r>
    </w:p>
    <w:p w:rsidR="005E67BA" w:rsidRPr="00AD66B2" w:rsidRDefault="005E67BA" w:rsidP="005E67BA">
      <w:pPr>
        <w:pStyle w:val="Paragrafi"/>
      </w:pPr>
      <w:r w:rsidRPr="00AD66B2">
        <w:t>Institucionet e tjera, të interesuara drejtëpërdrejt, ndihmojnë organet e pushtetit vendor për organizimin dhe zhvillimin e ceremonisë.</w:t>
      </w:r>
    </w:p>
    <w:p w:rsidR="005E67BA" w:rsidRPr="00AD66B2" w:rsidRDefault="005E67BA" w:rsidP="005E67BA">
      <w:pPr>
        <w:pStyle w:val="Paragrafi"/>
      </w:pPr>
      <w:r w:rsidRPr="00AD66B2">
        <w:t>c) Ceremoniali i varrimit të "Dëshmorit të Atdheut" përmban këto elemente:</w:t>
      </w:r>
    </w:p>
    <w:p w:rsidR="005E67BA" w:rsidRPr="00AD66B2" w:rsidRDefault="005E67BA" w:rsidP="005E67BA">
      <w:pPr>
        <w:pStyle w:val="Paragrafi"/>
      </w:pPr>
      <w:r w:rsidRPr="00AD66B2">
        <w:t>- vendosjen për homazhe të arkivolit në një mjedis publik të Bashkisë a Këshillit të Qarkut, të një institucioni kulturor ose të institucionit ku ka shërbyer "Dëshmori i Atdheut";</w:t>
      </w:r>
    </w:p>
    <w:p w:rsidR="005E67BA" w:rsidRPr="00AD66B2" w:rsidRDefault="005E67BA" w:rsidP="005E67BA">
      <w:pPr>
        <w:pStyle w:val="Paragrafi"/>
      </w:pPr>
      <w:r w:rsidRPr="00AD66B2">
        <w:t>- arkivoli mbulohet me Flamurin Kombëtar, orkestra frymore ekzekuton muzikë funebër dhe Himn Kombëtar;</w:t>
      </w:r>
    </w:p>
    <w:p w:rsidR="005E67BA" w:rsidRPr="00AD66B2" w:rsidRDefault="005E67BA" w:rsidP="005E67BA">
      <w:pPr>
        <w:pStyle w:val="Paragrafi"/>
      </w:pPr>
      <w:r w:rsidRPr="00AD66B2">
        <w:t>- truproje nderi, e nxjerrë nga komanda e garnizonit ushtarak;</w:t>
      </w:r>
    </w:p>
    <w:p w:rsidR="005E67BA" w:rsidRPr="00AD66B2" w:rsidRDefault="005E67BA" w:rsidP="005E67BA">
      <w:pPr>
        <w:pStyle w:val="Paragrafi"/>
      </w:pPr>
      <w:r w:rsidRPr="00AD66B2">
        <w:t>- miting në sheshin e institucionit ku do të bëhen homazhe (ose në një shesh tjetër, të përshtatshëm, të afërt). Fjala e rastit nga përfaqësues të organeve shtetërore, familja dhe shoqëria civile.</w:t>
      </w:r>
    </w:p>
    <w:p w:rsidR="005E67BA" w:rsidRPr="00AD66B2" w:rsidRDefault="005E67BA" w:rsidP="005E67BA">
      <w:pPr>
        <w:pStyle w:val="Paragrafi"/>
      </w:pPr>
      <w:r w:rsidRPr="00AD66B2">
        <w:t>- masa për sigurimin e ceremonisë;</w:t>
      </w:r>
    </w:p>
    <w:p w:rsidR="005E67BA" w:rsidRPr="00AD66B2" w:rsidRDefault="005E67BA" w:rsidP="005E67BA">
      <w:pPr>
        <w:pStyle w:val="Paragrafi"/>
      </w:pPr>
      <w:r w:rsidRPr="00AD66B2">
        <w:t>- autobusë për transportimin e familjarëve.</w:t>
      </w:r>
    </w:p>
    <w:p w:rsidR="005E67BA" w:rsidRPr="00AD66B2" w:rsidRDefault="005E67BA" w:rsidP="005E67BA">
      <w:pPr>
        <w:pStyle w:val="Paragrafi"/>
      </w:pPr>
      <w:r w:rsidRPr="00AD66B2">
        <w:t>ç) Shpenzimet e varrimit të "Dëshmorit të Atdheut" përfshijnë shpenzimet për arkivolin, për transportin, për qëndrimin në morg, për ceremoninë, për kurorat, për drekën (deri në 150 mijë lekë) dhe një ndihmë të menjëhershme për familjen, në masën e tri pagave minimale, në shkallë vendi. Shpenzimet përballohen nga Ministria e Pushtetit Vendor dhe Decentralizimit dhe planifikohen në buxhetin vjetor të saj.</w:t>
      </w:r>
    </w:p>
    <w:p w:rsidR="005E67BA" w:rsidRPr="00AD66B2" w:rsidRDefault="005E67BA" w:rsidP="005E67BA">
      <w:pPr>
        <w:pStyle w:val="Paragrafi"/>
      </w:pPr>
      <w:r w:rsidRPr="00AD66B2">
        <w:t>4. Këshillat e Qarqeve (Këshilli Bashkiak i Tiranës), çdo vit, në periudhën e planifikimit të buxhetit, i paraqesin Ministrisë së Pushtetit Vendor dhe  Decentralizimit planin financiar për shpenzimet për varrim dhe për meremetimin dhe mirëmbajtjen e varrezave të Dëshmorëve të Atdheut e të simboleve të Luftës në qarqet e tyre.</w:t>
      </w:r>
    </w:p>
    <w:p w:rsidR="005E67BA" w:rsidRPr="00AD66B2" w:rsidRDefault="005E67BA" w:rsidP="005E67BA">
      <w:pPr>
        <w:pStyle w:val="Paragrafi"/>
      </w:pPr>
      <w:r w:rsidRPr="00AD66B2">
        <w:t>5. a) Shpërblimi financiar mujor për familjen e Dëshmorit të Atdheut caktohet në masën 5000 (pesë mijë) lekë. Komisioni Qendror për Statusin "Dëshmor i Atdheut" i dërgon Institutit të Sigurimeve Shoqërore listat e familjeve që përfitojnë shpërblimin, i cili merret nga familjari, i autorizuar për këtë qëllim nga përfituesit e këtij shpërblimi. Një kopje e vendimit të komisionit, për çdo rast, vendoset në dosjen përkatëse të Dëshmorit të Atdheut.</w:t>
      </w:r>
    </w:p>
    <w:p w:rsidR="005E67BA" w:rsidRPr="00AD66B2" w:rsidRDefault="005E67BA" w:rsidP="005E67BA">
      <w:pPr>
        <w:pStyle w:val="Paragrafi"/>
      </w:pPr>
      <w:r w:rsidRPr="00AD66B2">
        <w:t>b) Shpërblimi i familjes së Dëshmorit të Atdheut jepet nga Instituti i Sigurimeve Shoqërore, sipas vendimit të Komisionit Qendror për Statusin "Dëshmor i Atdheut", certifikatës së gjendjes civile, familjare dhe personale.</w:t>
      </w:r>
    </w:p>
    <w:p w:rsidR="005E67BA" w:rsidRPr="00AD66B2" w:rsidRDefault="005E67BA" w:rsidP="005E67BA">
      <w:pPr>
        <w:pStyle w:val="Paragrafi"/>
      </w:pPr>
      <w:r w:rsidRPr="00AD66B2">
        <w:t>c) Shpenzimet financiare për shpërblimin e familjeve të Dëshmorëve të Atdheut për vitin 2002 do të jenë në masën 200 000 000 (dyqind milionë) lekë, të cilat janë parashikuar në buxhetin e Institutit të Sigurimeve Shoqërore, në fondin e sigurimeve suplementare, në zërin e ri "Pagesat e familjeve të Dëshmorëve të Atdheut".</w:t>
      </w:r>
    </w:p>
    <w:p w:rsidR="005E67BA" w:rsidRPr="00AD66B2" w:rsidRDefault="005E67BA" w:rsidP="005E67BA">
      <w:pPr>
        <w:pStyle w:val="Paragrafi"/>
      </w:pPr>
      <w:r w:rsidRPr="00AD66B2">
        <w:t>6. Efektet financiare fillojnë nga data 1 janar 2002.</w:t>
      </w:r>
    </w:p>
    <w:p w:rsidR="005E67BA" w:rsidRPr="00AD66B2" w:rsidRDefault="005E67BA" w:rsidP="005E67BA">
      <w:pPr>
        <w:pStyle w:val="Paragrafi"/>
      </w:pPr>
      <w:r w:rsidRPr="00AD66B2">
        <w:t>Ky vendim hyn në fuqi pas botimit në Fletoren Zyrtare.</w:t>
      </w:r>
    </w:p>
    <w:p w:rsidR="005E67BA" w:rsidRPr="00AD66B2" w:rsidRDefault="005E67BA" w:rsidP="005E67BA">
      <w:pPr>
        <w:pStyle w:val="Autoriteti"/>
      </w:pPr>
    </w:p>
    <w:p w:rsidR="005E67BA" w:rsidRPr="00AD66B2" w:rsidRDefault="005E67BA" w:rsidP="005E67BA">
      <w:pPr>
        <w:pStyle w:val="Autoriteti"/>
      </w:pPr>
      <w:r w:rsidRPr="00AD66B2">
        <w:t>KRYEMINISTRI</w:t>
      </w:r>
    </w:p>
    <w:p w:rsidR="005E67BA" w:rsidRPr="00AD66B2" w:rsidRDefault="005E67BA" w:rsidP="005E67BA">
      <w:pPr>
        <w:pStyle w:val="AutoritetiEmer"/>
      </w:pPr>
      <w:r w:rsidRPr="00AD66B2">
        <w:t>Pandeli Majko</w:t>
      </w:r>
    </w:p>
    <w:p w:rsidR="005E67BA" w:rsidRPr="00AD66B2" w:rsidRDefault="005E67BA" w:rsidP="005E67BA">
      <w:pPr>
        <w:pStyle w:val="Paragrafi"/>
      </w:pPr>
    </w:p>
    <w:p w:rsidR="005E67BA" w:rsidRPr="00AD66B2" w:rsidRDefault="005E67BA" w:rsidP="005E67B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73D40"/>
    <w:rsid w:val="0058563C"/>
    <w:rsid w:val="005A53C5"/>
    <w:rsid w:val="005D4BA8"/>
    <w:rsid w:val="005E67BA"/>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A2DC23B-EFBA-45A8-8AA1-D9E7178C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2019-03-14T15:03:00Z</dcterms:created>
  <dcterms:modified xsi:type="dcterms:W3CDTF">2019-03-14T15:03:00Z</dcterms:modified>
</cp:coreProperties>
</file>