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6D2" w:rsidRPr="00AD66B2" w:rsidRDefault="00D056D2" w:rsidP="00D056D2">
      <w:pPr>
        <w:pStyle w:val="Paragrafi"/>
      </w:pPr>
      <w:bookmarkStart w:id="0" w:name="_GoBack"/>
      <w:bookmarkEnd w:id="0"/>
    </w:p>
    <w:p w:rsidR="00D056D2" w:rsidRPr="00AD66B2" w:rsidRDefault="00D056D2" w:rsidP="00D056D2">
      <w:pPr>
        <w:pStyle w:val="Akti"/>
      </w:pPr>
      <w:r w:rsidRPr="00AD66B2">
        <w:t>V E N D I M</w:t>
      </w:r>
    </w:p>
    <w:p w:rsidR="00D056D2" w:rsidRPr="00AD66B2" w:rsidRDefault="00D056D2" w:rsidP="00D056D2">
      <w:pPr>
        <w:pStyle w:val="NumriData"/>
      </w:pPr>
      <w:r w:rsidRPr="00AD66B2">
        <w:t>Nr. 156, datë 25.4.2002</w:t>
      </w:r>
    </w:p>
    <w:p w:rsidR="00D056D2" w:rsidRPr="00AD66B2" w:rsidRDefault="00D056D2" w:rsidP="00D056D2">
      <w:pPr>
        <w:pStyle w:val="Paragrafi"/>
      </w:pPr>
    </w:p>
    <w:p w:rsidR="00D056D2" w:rsidRPr="00AD66B2" w:rsidRDefault="00D056D2" w:rsidP="00D056D2">
      <w:pPr>
        <w:pStyle w:val="Titulli"/>
      </w:pPr>
      <w:r w:rsidRPr="00AD66B2">
        <w:t>Për organizimin dhe procedurat e kryerjes së certifikimit të materialit mbjellës, bimor</w:t>
      </w:r>
    </w:p>
    <w:p w:rsidR="00D056D2" w:rsidRPr="00AD66B2" w:rsidRDefault="00D056D2" w:rsidP="00D056D2">
      <w:pPr>
        <w:pStyle w:val="Paragrafi"/>
      </w:pPr>
    </w:p>
    <w:p w:rsidR="00D056D2" w:rsidRPr="00AD66B2" w:rsidRDefault="00D056D2" w:rsidP="00D056D2">
      <w:pPr>
        <w:pStyle w:val="BazLigjPropozues"/>
      </w:pPr>
      <w:r w:rsidRPr="00AD66B2">
        <w:t>Në mbështetje të nenit 100 të Kushtetutës dhe të shkronjës "e" të nenit 11 të ligjit nr.8732, datë 24.1.2001 "Për materialin mbjellës, bimor", me propozimin e Minisrit të Bujqësisë dhe Ushqimit, Këshilli i Ministrave</w:t>
      </w:r>
    </w:p>
    <w:p w:rsidR="00D056D2" w:rsidRPr="00AD66B2" w:rsidRDefault="00D056D2" w:rsidP="00D056D2">
      <w:pPr>
        <w:pStyle w:val="Paragrafi"/>
      </w:pPr>
    </w:p>
    <w:p w:rsidR="00D056D2" w:rsidRPr="00AD66B2" w:rsidRDefault="00D056D2" w:rsidP="00D056D2">
      <w:pPr>
        <w:pStyle w:val="VENDOSI"/>
      </w:pPr>
      <w:r w:rsidRPr="00AD66B2">
        <w:t>V E N D O S I:</w:t>
      </w:r>
    </w:p>
    <w:p w:rsidR="00D056D2" w:rsidRPr="00AD66B2" w:rsidRDefault="00D056D2" w:rsidP="00D056D2">
      <w:pPr>
        <w:pStyle w:val="Paragrafi"/>
      </w:pPr>
    </w:p>
    <w:p w:rsidR="00D056D2" w:rsidRPr="00AD66B2" w:rsidRDefault="00D056D2" w:rsidP="00D056D2">
      <w:pPr>
        <w:pStyle w:val="Paragrafi"/>
      </w:pPr>
      <w:r w:rsidRPr="00AD66B2">
        <w:t>1. Enti Shtetëror i Farërave dhe Fidanëve, institucion në varësi të Ministrisë së Bujqësisë dhe Ushqimit, ngarkohet për kryerjen  certifikimit të materialit mbjellës, bimor, të përcaktuar për tregtim.</w:t>
      </w:r>
    </w:p>
    <w:p w:rsidR="00D056D2" w:rsidRPr="00AD66B2" w:rsidRDefault="00D056D2" w:rsidP="00D056D2">
      <w:pPr>
        <w:pStyle w:val="Paragrafi"/>
      </w:pPr>
      <w:r w:rsidRPr="00AD66B2">
        <w:t>2. Procedurat e certifikimit realizohen nga Enti Shtetëror i Farërave dhe Fidanëve ose nga agjenci private, të autorizuara nga Ministri i Bujqësisë dhe Ushqimit.</w:t>
      </w:r>
    </w:p>
    <w:p w:rsidR="00D056D2" w:rsidRPr="00AD66B2" w:rsidRDefault="00D056D2" w:rsidP="00D056D2">
      <w:pPr>
        <w:pStyle w:val="Paragrafi"/>
      </w:pPr>
      <w:r w:rsidRPr="00AD66B2">
        <w:t>Kushtet dhe kriteret e autorizimit për kryerjen e certifikimit apo të procedurave të veçanta përcaktohen me udhëzim të Ministrit të Bujqësisë dhe Ushqimit.</w:t>
      </w:r>
    </w:p>
    <w:p w:rsidR="00D056D2" w:rsidRPr="00AD66B2" w:rsidRDefault="00D056D2" w:rsidP="00D056D2">
      <w:pPr>
        <w:pStyle w:val="Paragrafi"/>
      </w:pPr>
      <w:r w:rsidRPr="00AD66B2">
        <w:t>3. Certifikimi i materialit mbjellës, bimor realizohet nëpërmjet kryerjes së procedurave të poshtëshënuara:</w:t>
      </w:r>
    </w:p>
    <w:p w:rsidR="00D056D2" w:rsidRPr="00AD66B2" w:rsidRDefault="00D056D2" w:rsidP="00D056D2">
      <w:pPr>
        <w:pStyle w:val="Paragrafi"/>
      </w:pPr>
      <w:r w:rsidRPr="00AD66B2">
        <w:t>a) plotësimi i kushteve dhe i specifikimeve teknike, të caktuara nga Ministria e Bujqësisë dhe Ushqimit për riprodhimin dhe shumëzimin e materialit mbjellës, bimor;</w:t>
      </w:r>
    </w:p>
    <w:p w:rsidR="00D056D2" w:rsidRPr="00AD66B2" w:rsidRDefault="00D056D2" w:rsidP="00D056D2">
      <w:pPr>
        <w:pStyle w:val="Paragrafi"/>
      </w:pPr>
      <w:r w:rsidRPr="00AD66B2">
        <w:t>b) pastërtia gjenetike;</w:t>
      </w:r>
    </w:p>
    <w:p w:rsidR="00D056D2" w:rsidRPr="00AD66B2" w:rsidRDefault="00D056D2" w:rsidP="00D056D2">
      <w:pPr>
        <w:pStyle w:val="Paragrafi"/>
      </w:pPr>
      <w:r w:rsidRPr="00AD66B2">
        <w:t>c) pastërtia fitosanitare;</w:t>
      </w:r>
    </w:p>
    <w:p w:rsidR="00D056D2" w:rsidRPr="00AD66B2" w:rsidRDefault="00D056D2" w:rsidP="00D056D2">
      <w:pPr>
        <w:pStyle w:val="Paragrafi"/>
      </w:pPr>
      <w:r w:rsidRPr="00AD66B2">
        <w:t>ç) aprobimet fushorë;</w:t>
      </w:r>
    </w:p>
    <w:p w:rsidR="00D056D2" w:rsidRPr="00AD66B2" w:rsidRDefault="00D056D2" w:rsidP="00D056D2">
      <w:pPr>
        <w:pStyle w:val="Paragrafi"/>
      </w:pPr>
      <w:r w:rsidRPr="00AD66B2">
        <w:t>d) analizat laboratorike të treguesve cilësorë;</w:t>
      </w:r>
    </w:p>
    <w:p w:rsidR="00D056D2" w:rsidRPr="00AD66B2" w:rsidRDefault="00D056D2" w:rsidP="00D056D2">
      <w:pPr>
        <w:pStyle w:val="Paragrafi"/>
      </w:pPr>
      <w:r w:rsidRPr="00AD66B2">
        <w:t>dh) etiketimi.</w:t>
      </w:r>
    </w:p>
    <w:p w:rsidR="00D056D2" w:rsidRPr="00AD66B2" w:rsidRDefault="00D056D2" w:rsidP="00D056D2">
      <w:pPr>
        <w:pStyle w:val="Paragrafi"/>
      </w:pPr>
      <w:r w:rsidRPr="00AD66B2">
        <w:t>Kryerja e procedurave vërtetohet me dokumentet përkatëse, forma dhe mënyra e plotësimit të të cilave përcaktohet me udhëzim të Ministrit të Bujqësisë dhe Ushqimit.</w:t>
      </w:r>
    </w:p>
    <w:p w:rsidR="00D056D2" w:rsidRPr="00AD66B2" w:rsidRDefault="00D056D2" w:rsidP="00D056D2">
      <w:pPr>
        <w:pStyle w:val="Paragrafi"/>
      </w:pPr>
      <w:r w:rsidRPr="00AD66B2">
        <w:t>4. Materiali mbjellës, bimor vlerësohet i certifikuar pasi të jetë pajisur me certifikatën e garancisë, të lëshuar nga Inspektorati i Kontrollit Shtetëror të Farërave dhe Fidanëve, e cila vërteton se materiali mbjellës, bimor u është nënshtruar procedurave të certifikimit. Kjo certifikatë lëshohet:</w:t>
      </w:r>
    </w:p>
    <w:p w:rsidR="00D056D2" w:rsidRPr="00AD66B2" w:rsidRDefault="00D056D2" w:rsidP="00D056D2">
      <w:pPr>
        <w:pStyle w:val="Paragrafi"/>
      </w:pPr>
      <w:r w:rsidRPr="00AD66B2">
        <w:t>4.1. Për materialin mbjellës, bimor, të prodhuar në vend, kur:</w:t>
      </w:r>
    </w:p>
    <w:p w:rsidR="00D056D2" w:rsidRPr="00AD66B2" w:rsidRDefault="00D056D2" w:rsidP="00D056D2">
      <w:pPr>
        <w:pStyle w:val="Paragrafi"/>
      </w:pPr>
      <w:r w:rsidRPr="00AD66B2">
        <w:t>a)  subjekti është i pajisur me leje për prodhimin e materialit mbjellës, bimor;</w:t>
      </w:r>
    </w:p>
    <w:p w:rsidR="00D056D2" w:rsidRPr="00AD66B2" w:rsidRDefault="00D056D2" w:rsidP="00D056D2">
      <w:pPr>
        <w:pStyle w:val="Paragrafi"/>
      </w:pPr>
      <w:r w:rsidRPr="00AD66B2">
        <w:t>b) subjekti ka paraqitur kërkesë me shkrim për certifikim të materialit mbjellës bimor, bashkëlidhur me mandatin e pagesës së tarifës përkatëse dhe dokumentin, që vërteton të drejtën e pronësisë për varietetin;</w:t>
      </w:r>
    </w:p>
    <w:p w:rsidR="00D056D2" w:rsidRPr="00AD66B2" w:rsidRDefault="00D056D2" w:rsidP="00D056D2">
      <w:pPr>
        <w:pStyle w:val="Paragrafi"/>
      </w:pPr>
      <w:r w:rsidRPr="00AD66B2">
        <w:t xml:space="preserve"> c) përpunimi, ambalazhimi dhe riambalazhimi, ruajtja dhe etiketimi është bërë në përputhje me aktet nënligjore;</w:t>
      </w:r>
    </w:p>
    <w:p w:rsidR="00D056D2" w:rsidRPr="00AD66B2" w:rsidRDefault="00D056D2" w:rsidP="00D056D2">
      <w:pPr>
        <w:pStyle w:val="Paragrafi"/>
      </w:pPr>
      <w:r w:rsidRPr="00AD66B2">
        <w:t>ç) vërtetohet se varieteti i materialit mbjellës bimor është regjistruar në listat A ose B të katalogut zyrtar të specieve dhe variteteve, përjashtuar farat e perimeve dhe të luleve.</w:t>
      </w:r>
    </w:p>
    <w:p w:rsidR="00D056D2" w:rsidRPr="00AD66B2" w:rsidRDefault="00D056D2" w:rsidP="00D056D2">
      <w:pPr>
        <w:pStyle w:val="Paragrafi"/>
      </w:pPr>
      <w:r w:rsidRPr="00AD66B2">
        <w:t>4.2. Për materialin mbjellës, bimor, të importuar kur:</w:t>
      </w:r>
    </w:p>
    <w:p w:rsidR="00D056D2" w:rsidRPr="00AD66B2" w:rsidRDefault="00D056D2" w:rsidP="00D056D2">
      <w:pPr>
        <w:pStyle w:val="Paragrafi"/>
      </w:pPr>
      <w:r w:rsidRPr="00AD66B2">
        <w:t>a) subjekti është pajisur me lejen përkatëse për ushtrimin e veprimtarisë tregtare të materialit mbjellës, bimor;</w:t>
      </w:r>
    </w:p>
    <w:p w:rsidR="00D056D2" w:rsidRPr="00AD66B2" w:rsidRDefault="00D056D2" w:rsidP="00D056D2">
      <w:pPr>
        <w:pStyle w:val="Paragrafi"/>
      </w:pPr>
      <w:r w:rsidRPr="00AD66B2">
        <w:t>b) subjekti ka paraqitur kërkesë me shkrim për certifikimin e materialit mbjellës, bimor, bashkëlidhur me dokumentin që vërtetojnë kryerjen e procedurave të certifikimit, mandatin e pagesës së tarifës përkatëse dhe dokumentin, që vërteton të drejtën e pronësisë për varietetin.</w:t>
      </w:r>
    </w:p>
    <w:p w:rsidR="00D056D2" w:rsidRPr="00AD66B2" w:rsidRDefault="00D056D2" w:rsidP="00D056D2">
      <w:pPr>
        <w:pStyle w:val="Paragrafi"/>
      </w:pPr>
      <w:r w:rsidRPr="00AD66B2">
        <w:t>c) përpunimi, ambalazhimi dhe riambalazhimi, ruajtja dhe etiketimi janë bërë në përputhje me aktet nënligjore;</w:t>
      </w:r>
    </w:p>
    <w:p w:rsidR="00D056D2" w:rsidRPr="00AD66B2" w:rsidRDefault="00D056D2" w:rsidP="00D056D2">
      <w:pPr>
        <w:pStyle w:val="Paragrafi"/>
      </w:pPr>
      <w:r w:rsidRPr="00AD66B2">
        <w:t>ç)  vërtetohet se varieteti i materialit mbjellës, bimor, është regjistruar në listat A dhe B të katalogut zyrtar të specieve dhe varieteteve, përjashtuar farat e perimeve dhe të luleve.</w:t>
      </w:r>
    </w:p>
    <w:p w:rsidR="00D056D2" w:rsidRPr="00AD66B2" w:rsidRDefault="00D056D2" w:rsidP="00D056D2">
      <w:pPr>
        <w:pStyle w:val="Paragrafi"/>
      </w:pPr>
      <w:r w:rsidRPr="00AD66B2">
        <w:t xml:space="preserve">5. Aprobimet fushorë të materialit mbjellës, bimor, që shumëzohet për qëllime tregtimi kryhen nga grupe specialistësh, nga Inspektorati i Kontrollit Shtetëror të Farërave dhe Fidanëve, nga Inspektorati i Shërbimit të Mbrojtjes së Bimëve dhe nga specialistë, të autorizuar nga Ministri i </w:t>
      </w:r>
      <w:r w:rsidRPr="00AD66B2">
        <w:lastRenderedPageBreak/>
        <w:t>Bujqësisë dhe Ushqimit.</w:t>
      </w:r>
    </w:p>
    <w:p w:rsidR="00D056D2" w:rsidRPr="00AD66B2" w:rsidRDefault="00D056D2" w:rsidP="00D056D2">
      <w:pPr>
        <w:pStyle w:val="Paragrafi"/>
      </w:pPr>
      <w:r w:rsidRPr="00AD66B2">
        <w:t>6. Tarifat e shërbimeve për kryerjen e procedurave të certifikimit të materialit mbjellës, bimor, dhe të shërbimeve të tjera në funksion të tyre përcaktohen me udhëzim të Ministrit të Bujqësisë dhe Ushqimit.</w:t>
      </w:r>
    </w:p>
    <w:p w:rsidR="00D056D2" w:rsidRPr="00AD66B2" w:rsidRDefault="00D056D2" w:rsidP="00D056D2">
      <w:pPr>
        <w:pStyle w:val="Paragrafi"/>
      </w:pPr>
      <w:r w:rsidRPr="00AD66B2">
        <w:t>7. Ngarkohet Ministria e Bujqësisë dhe Ushqimit për zbatimin e këtij vendimi.</w:t>
      </w:r>
    </w:p>
    <w:p w:rsidR="00D056D2" w:rsidRPr="00AD66B2" w:rsidRDefault="00D056D2" w:rsidP="00D056D2">
      <w:pPr>
        <w:pStyle w:val="Paragrafi"/>
      </w:pPr>
      <w:r w:rsidRPr="00AD66B2">
        <w:t>Ky vendim hyn në fuqi pas botimit në Fletoren Zyrtare.</w:t>
      </w:r>
    </w:p>
    <w:p w:rsidR="00D056D2" w:rsidRPr="00AD66B2" w:rsidRDefault="00D056D2" w:rsidP="00D056D2">
      <w:pPr>
        <w:pStyle w:val="Paragrafi"/>
      </w:pPr>
    </w:p>
    <w:p w:rsidR="00D056D2" w:rsidRPr="00AD66B2" w:rsidRDefault="00D056D2" w:rsidP="00D056D2">
      <w:pPr>
        <w:pStyle w:val="Autoriteti"/>
      </w:pPr>
      <w:r w:rsidRPr="00AD66B2">
        <w:t>KRYEMINISTRI</w:t>
      </w:r>
    </w:p>
    <w:p w:rsidR="00D056D2" w:rsidRPr="00AD66B2" w:rsidRDefault="00D056D2" w:rsidP="00D056D2">
      <w:pPr>
        <w:pStyle w:val="AutoritetiEmer"/>
      </w:pPr>
      <w:r w:rsidRPr="00AD66B2">
        <w:t>Pandeli Majko</w:t>
      </w:r>
    </w:p>
    <w:p w:rsidR="00D056D2" w:rsidRPr="00AD66B2" w:rsidRDefault="00D056D2" w:rsidP="00D056D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30B8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56D2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02C014-2B45-42E4-82CD-846FC083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