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5E" w:rsidRPr="00AD66B2" w:rsidRDefault="00AA685E" w:rsidP="00AA685E">
      <w:pPr>
        <w:pStyle w:val="Paragrafi"/>
      </w:pPr>
      <w:bookmarkStart w:id="0" w:name="_GoBack"/>
      <w:bookmarkEnd w:id="0"/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Akti"/>
      </w:pPr>
      <w:r w:rsidRPr="00AD66B2">
        <w:t>V E N D I M</w:t>
      </w:r>
    </w:p>
    <w:p w:rsidR="00AA685E" w:rsidRPr="00AD66B2" w:rsidRDefault="00AA685E" w:rsidP="00AA685E">
      <w:pPr>
        <w:pStyle w:val="NumriData"/>
      </w:pPr>
      <w:r w:rsidRPr="00AD66B2">
        <w:t>Nr. 180, datë 3.5.2002</w:t>
      </w:r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Titulli"/>
      </w:pPr>
      <w:r w:rsidRPr="00AD66B2">
        <w:t>Për një ndryshim në vendimin nr. 227, datë 13.4.2001 të Këshillit të Ministrave "Për miratimin e dhënies në koncesion të hidrocentralit në Smokthinë"</w:t>
      </w:r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BazLigjPropozues"/>
      </w:pPr>
      <w:r w:rsidRPr="00AD66B2">
        <w:t>Në mbështetje të nenit 100 të Kushtetutës dhe të nenit 3 të ligjit nr. 7973, datë 26.7.1995 "Për koncesionet dhe pjesëmarrjen e sektorit privat në shërbimet publike dhe infrastrukturë", ndryshuar me ligjet përkatëse, me propozimin e Ministrit të Industrisë dhe Energjetikës, Këshilli i Ministrave</w:t>
      </w:r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VENDOSI"/>
      </w:pPr>
      <w:r w:rsidRPr="00AD66B2">
        <w:t>V E N D O S I:</w:t>
      </w:r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Paragrafi"/>
      </w:pPr>
      <w:r w:rsidRPr="00AD66B2">
        <w:t>Në vendimin nr. 227, datë 13.4.2001 të Këshillit të Ministrave bëhen këto ndryshime:</w:t>
      </w:r>
    </w:p>
    <w:p w:rsidR="00AA685E" w:rsidRPr="00AD66B2" w:rsidRDefault="00AA685E" w:rsidP="00AA685E">
      <w:pPr>
        <w:pStyle w:val="Paragrafi"/>
      </w:pPr>
      <w:r w:rsidRPr="00AD66B2">
        <w:t>- Pas pikës 3, shtohet pika 3.1 me këtë përmbajtje:</w:t>
      </w:r>
    </w:p>
    <w:p w:rsidR="00AA685E" w:rsidRPr="00AD66B2" w:rsidRDefault="00AA685E" w:rsidP="00AA685E">
      <w:pPr>
        <w:pStyle w:val="Paragrafi"/>
      </w:pPr>
      <w:r w:rsidRPr="00AD66B2">
        <w:t>"3.1. Ngarkohet Ministria e Industrisë dhe Energjitikës për ndjekjen e zbatimin e kësaj kontrate.".</w:t>
      </w:r>
    </w:p>
    <w:p w:rsidR="00AA685E" w:rsidRPr="00AD66B2" w:rsidRDefault="00AA685E" w:rsidP="00AA685E">
      <w:pPr>
        <w:pStyle w:val="Paragrafi"/>
      </w:pPr>
      <w:r w:rsidRPr="00AD66B2">
        <w:t>- Pika 4 ndryshon si më poshtë vijon:</w:t>
      </w:r>
    </w:p>
    <w:p w:rsidR="00AA685E" w:rsidRPr="00AD66B2" w:rsidRDefault="00AA685E" w:rsidP="00AA685E">
      <w:pPr>
        <w:pStyle w:val="Paragrafi"/>
      </w:pPr>
      <w:r w:rsidRPr="00AD66B2">
        <w:t>"4. Ngarkohen Ministria e Industrisë dhe Energjetikës dhe Ministria e Ekonomisë për zbatimin e këtij vendimi.".</w:t>
      </w:r>
    </w:p>
    <w:p w:rsidR="00AA685E" w:rsidRPr="00AD66B2" w:rsidRDefault="00AA685E" w:rsidP="00AA685E">
      <w:pPr>
        <w:pStyle w:val="Paragrafi"/>
      </w:pPr>
      <w:r w:rsidRPr="00AD66B2">
        <w:t>Ky vendim hyn në fuqi pas botimit në Fletoren Zyrtare.</w:t>
      </w:r>
    </w:p>
    <w:p w:rsidR="00AA685E" w:rsidRPr="00AD66B2" w:rsidRDefault="00AA685E" w:rsidP="00AA685E">
      <w:pPr>
        <w:pStyle w:val="Paragrafi"/>
      </w:pPr>
    </w:p>
    <w:p w:rsidR="00AA685E" w:rsidRPr="00AD66B2" w:rsidRDefault="00AA685E" w:rsidP="00AA685E">
      <w:pPr>
        <w:pStyle w:val="Autoriteti"/>
      </w:pPr>
      <w:r w:rsidRPr="00AD66B2">
        <w:t>KRYEMINISTRI</w:t>
      </w:r>
    </w:p>
    <w:p w:rsidR="00AA685E" w:rsidRPr="00AD66B2" w:rsidRDefault="00AA685E" w:rsidP="00AA685E">
      <w:pPr>
        <w:pStyle w:val="AutoritetiEmer"/>
      </w:pPr>
      <w:r w:rsidRPr="00AD66B2">
        <w:t>Pandeli Majko</w:t>
      </w:r>
    </w:p>
    <w:p w:rsidR="00AA685E" w:rsidRPr="00AD66B2" w:rsidRDefault="00AA685E" w:rsidP="00AA685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A685E"/>
    <w:rsid w:val="00B26C38"/>
    <w:rsid w:val="00BB5AB5"/>
    <w:rsid w:val="00BC6B73"/>
    <w:rsid w:val="00C158CF"/>
    <w:rsid w:val="00C22BA7"/>
    <w:rsid w:val="00C3093C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F648A6-87C2-4552-B133-4B050762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