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D99" w:rsidRPr="007D1470" w:rsidRDefault="00472D99" w:rsidP="00472D99">
      <w:pPr>
        <w:pStyle w:val="Paragrafi"/>
      </w:pPr>
      <w:bookmarkStart w:id="0" w:name="_GoBack"/>
      <w:bookmarkEnd w:id="0"/>
    </w:p>
    <w:p w:rsidR="00472D99" w:rsidRPr="007D1470" w:rsidRDefault="00472D99" w:rsidP="00472D99">
      <w:pPr>
        <w:pStyle w:val="Paragrafi"/>
      </w:pPr>
    </w:p>
    <w:p w:rsidR="00472D99" w:rsidRPr="007D1470" w:rsidRDefault="00472D99" w:rsidP="00472D99">
      <w:pPr>
        <w:pStyle w:val="Akti"/>
      </w:pPr>
      <w:r w:rsidRPr="007D1470">
        <w:t>V E N D I M</w:t>
      </w:r>
    </w:p>
    <w:p w:rsidR="00472D99" w:rsidRPr="007D1470" w:rsidRDefault="00472D99" w:rsidP="00472D99">
      <w:pPr>
        <w:pStyle w:val="NumriData"/>
      </w:pPr>
      <w:r w:rsidRPr="007D1470">
        <w:t>Nr. 211, datë 16.5.2002</w:t>
      </w:r>
    </w:p>
    <w:p w:rsidR="00472D99" w:rsidRPr="007D1470" w:rsidRDefault="00472D99" w:rsidP="00472D99">
      <w:pPr>
        <w:pStyle w:val="Paragrafi"/>
      </w:pPr>
    </w:p>
    <w:p w:rsidR="00472D99" w:rsidRPr="007D1470" w:rsidRDefault="00472D99" w:rsidP="00472D99">
      <w:pPr>
        <w:pStyle w:val="Titulli"/>
      </w:pPr>
      <w:r w:rsidRPr="007D1470">
        <w:t>PËR DISA NDRYSHIME NË VENDIMN NR.508, DATË 8.11.1999 TË KËSHILLIT TË MINISTRAVE “PËR MIRATIMIN E DHËNIES ME KONCESION TË UZINËS SË FERROKROMIT ELBASAN DHE MINIERAVE TË KROMIT PËRRENJAS DHE POJSKË”</w:t>
      </w:r>
    </w:p>
    <w:p w:rsidR="00472D99" w:rsidRPr="007D1470" w:rsidRDefault="00472D99" w:rsidP="00472D99">
      <w:pPr>
        <w:pStyle w:val="Paragrafi"/>
      </w:pPr>
    </w:p>
    <w:p w:rsidR="00472D99" w:rsidRPr="007D1470" w:rsidRDefault="00472D99" w:rsidP="00472D99">
      <w:pPr>
        <w:pStyle w:val="BazLigjPropozues"/>
      </w:pPr>
      <w:r w:rsidRPr="007D1470">
        <w:t>Në mbështetje të nenit 100 të Kushtetutës dhe të nenit 16 të ligjit nr. 7973, datë 26.7.1995 “Për koncesionet dhe pjesëmarrjen e sektorit privat në shërbimet publike dhe infrastrukturë”, me propozimin e Ministrit të Industrisë dhe Energjetikës, Këshilli i Ministrave</w:t>
      </w:r>
    </w:p>
    <w:p w:rsidR="00472D99" w:rsidRPr="007D1470" w:rsidRDefault="00472D99" w:rsidP="00472D99">
      <w:pPr>
        <w:pStyle w:val="Paragrafi"/>
      </w:pPr>
    </w:p>
    <w:p w:rsidR="00472D99" w:rsidRPr="007D1470" w:rsidRDefault="00472D99" w:rsidP="00472D99">
      <w:pPr>
        <w:pStyle w:val="VENDOSI"/>
      </w:pPr>
      <w:r w:rsidRPr="007D1470">
        <w:t>V E N D O S I :</w:t>
      </w:r>
    </w:p>
    <w:p w:rsidR="00472D99" w:rsidRPr="007D1470" w:rsidRDefault="00472D99" w:rsidP="00472D99">
      <w:pPr>
        <w:pStyle w:val="Paragrafi"/>
      </w:pPr>
    </w:p>
    <w:p w:rsidR="00472D99" w:rsidRPr="007D1470" w:rsidRDefault="00472D99" w:rsidP="00472D99">
      <w:pPr>
        <w:pStyle w:val="Paragrafi"/>
      </w:pPr>
      <w:r w:rsidRPr="007D1470">
        <w:t>Në vendimin nr. 508, datë 8.11.1999 të Këshillit të Ministrave të bëhen këto ndryshime:</w:t>
      </w:r>
    </w:p>
    <w:p w:rsidR="00472D99" w:rsidRPr="007D1470" w:rsidRDefault="00472D99" w:rsidP="00472D99">
      <w:pPr>
        <w:pStyle w:val="Paragrafi"/>
      </w:pPr>
      <w:r w:rsidRPr="007D1470">
        <w:t>1. Pas pikës 3 shtohet pika 3.1, me këtë përmbajtje:</w:t>
      </w:r>
    </w:p>
    <w:p w:rsidR="00472D99" w:rsidRPr="007D1470" w:rsidRDefault="00472D99" w:rsidP="00472D99">
      <w:pPr>
        <w:pStyle w:val="Paragrafi"/>
      </w:pPr>
      <w:r w:rsidRPr="007D1470">
        <w:t>“3.1. Ngarkohet Ministria e Industrisë dhe Energjetikës për ndjekjen dhe zbatimin e kësaj kontrte.”.</w:t>
      </w:r>
    </w:p>
    <w:p w:rsidR="00472D99" w:rsidRPr="007D1470" w:rsidRDefault="00472D99" w:rsidP="00472D99">
      <w:pPr>
        <w:pStyle w:val="Paragrafi"/>
      </w:pPr>
      <w:r w:rsidRPr="007D1470">
        <w:t>2. Pika 4 ndryshon si më poshtë vijon:</w:t>
      </w:r>
    </w:p>
    <w:p w:rsidR="00472D99" w:rsidRPr="007D1470" w:rsidRDefault="00472D99" w:rsidP="00472D99">
      <w:pPr>
        <w:pStyle w:val="Paragrafi"/>
      </w:pPr>
      <w:r w:rsidRPr="007D1470">
        <w:t>“4. Ngarkohen Ministria e Industrisë dhe Energjetikës dhe Ministria e Ekonomisë për zbatimin e këtij vendimi.”.</w:t>
      </w:r>
    </w:p>
    <w:p w:rsidR="00472D99" w:rsidRPr="007D1470" w:rsidRDefault="00472D99" w:rsidP="00472D99">
      <w:pPr>
        <w:pStyle w:val="Paragrafi"/>
      </w:pPr>
      <w:r w:rsidRPr="007D1470">
        <w:t>Ky vendim hyn në fuqi pas botimit në Fletoren Zyrtre.</w:t>
      </w:r>
    </w:p>
    <w:p w:rsidR="00472D99" w:rsidRPr="007D1470" w:rsidRDefault="00472D99" w:rsidP="00472D99">
      <w:pPr>
        <w:pStyle w:val="Paragrafi"/>
      </w:pPr>
    </w:p>
    <w:p w:rsidR="00472D99" w:rsidRPr="007D1470" w:rsidRDefault="00472D99" w:rsidP="00472D99">
      <w:pPr>
        <w:pStyle w:val="Autoriteti"/>
      </w:pPr>
      <w:r w:rsidRPr="007D1470">
        <w:t>KRYEMINISTRI</w:t>
      </w:r>
    </w:p>
    <w:p w:rsidR="00472D99" w:rsidRPr="007D1470" w:rsidRDefault="00472D99" w:rsidP="00472D99">
      <w:pPr>
        <w:pStyle w:val="AutoritetiEmer"/>
      </w:pPr>
      <w:r w:rsidRPr="007D1470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72D99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568EA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ACAF4D-6C80-498C-8396-3A3F24F46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