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C48" w:rsidRPr="007D1470" w:rsidRDefault="00EC7C48" w:rsidP="00EC7C48">
      <w:pPr>
        <w:pStyle w:val="Akti"/>
      </w:pPr>
      <w:bookmarkStart w:id="0" w:name="_GoBack"/>
      <w:bookmarkEnd w:id="0"/>
      <w:r w:rsidRPr="007D1470">
        <w:t>V E N D I M</w:t>
      </w:r>
    </w:p>
    <w:p w:rsidR="00EC7C48" w:rsidRPr="007D1470" w:rsidRDefault="00EC7C48" w:rsidP="00EC7C48">
      <w:pPr>
        <w:pStyle w:val="NumriData"/>
      </w:pPr>
      <w:r w:rsidRPr="007D1470">
        <w:t>Nr. 219, datë 16.5.2002</w:t>
      </w:r>
    </w:p>
    <w:p w:rsidR="00EC7C48" w:rsidRPr="007D1470" w:rsidRDefault="00EC7C48" w:rsidP="00EC7C48">
      <w:pPr>
        <w:pStyle w:val="Paragrafi"/>
      </w:pPr>
    </w:p>
    <w:p w:rsidR="00EC7C48" w:rsidRPr="007D1470" w:rsidRDefault="00EC7C48" w:rsidP="00EC7C48">
      <w:pPr>
        <w:pStyle w:val="Titulli"/>
      </w:pPr>
      <w:r w:rsidRPr="007D1470">
        <w:t>PËR MBROJTJEN E RACËS AUTOKTONE TË BUAJVE NGA ZHDUKJA</w:t>
      </w:r>
    </w:p>
    <w:p w:rsidR="00EC7C48" w:rsidRPr="007D1470" w:rsidRDefault="00EC7C48" w:rsidP="00EC7C48">
      <w:pPr>
        <w:pStyle w:val="Paragrafi"/>
      </w:pPr>
    </w:p>
    <w:p w:rsidR="00EC7C48" w:rsidRPr="007D1470" w:rsidRDefault="00EC7C48" w:rsidP="00EC7C48">
      <w:pPr>
        <w:pStyle w:val="BazLigjPropozues"/>
      </w:pPr>
      <w:r w:rsidRPr="007D1470">
        <w:t>Në mbështetje të nenit 100 të Kushtetutës, të nenit 16 të ligjit nr. 7627, datë 21.10.1992 “Për shërbimin zooteknik” dhe të ligjit nr. 8847, datë 19.12.2001 “Për Buxhetin e Shtetit të vitit 2002”, me propozimin e Ministrit të Bujqësisë dhe Ushqimit, Këshilli i Ministrave</w:t>
      </w:r>
    </w:p>
    <w:p w:rsidR="00EC7C48" w:rsidRPr="007D1470" w:rsidRDefault="00EC7C48" w:rsidP="00EC7C48">
      <w:pPr>
        <w:pStyle w:val="Paragrafi"/>
      </w:pPr>
    </w:p>
    <w:p w:rsidR="00EC7C48" w:rsidRPr="007D1470" w:rsidRDefault="00EC7C48" w:rsidP="00EC7C48">
      <w:pPr>
        <w:pStyle w:val="VENDOSI"/>
      </w:pPr>
      <w:r w:rsidRPr="007D1470">
        <w:t>V E N D O S I:</w:t>
      </w:r>
    </w:p>
    <w:p w:rsidR="00EC7C48" w:rsidRPr="007D1470" w:rsidRDefault="00EC7C48" w:rsidP="00EC7C48">
      <w:pPr>
        <w:pStyle w:val="Paragrafi"/>
      </w:pPr>
    </w:p>
    <w:p w:rsidR="00EC7C48" w:rsidRPr="007D1470" w:rsidRDefault="00EC7C48" w:rsidP="00EC7C48">
      <w:pPr>
        <w:pStyle w:val="Paragrafi"/>
      </w:pPr>
      <w:r w:rsidRPr="007D1470">
        <w:t>1. Raca autoktone e buajve të shpallet racë “në gjendje kritike për t’u zhdukur”.</w:t>
      </w:r>
    </w:p>
    <w:p w:rsidR="00EC7C48" w:rsidRPr="007D1470" w:rsidRDefault="00EC7C48" w:rsidP="00EC7C48">
      <w:pPr>
        <w:pStyle w:val="Paragrafi"/>
      </w:pPr>
      <w:r w:rsidRPr="007D1470">
        <w:t>2. Pranë Ministrisë së Bujqësisë dhe Ushqimit të ngrihet një komision vlerësimi për të bërë numërimin fizik të buajve dhe vlerësimin e gjendjes së tyre. Veprimtaria e këtij komisioni të rregullohet me urdhër të Ministrit të Bujqësisë dhe Ushqimit.</w:t>
      </w:r>
    </w:p>
    <w:p w:rsidR="00EC7C48" w:rsidRPr="007D1470" w:rsidRDefault="00EC7C48" w:rsidP="00EC7C48">
      <w:pPr>
        <w:pStyle w:val="Paragrafi"/>
      </w:pPr>
      <w:r w:rsidRPr="007D1470">
        <w:t>3. Drejtoritë e bujqësisë dhe ushqimit, në bazë të aktit të vlerësimit, të lëshuar nga komisioni i vlerësimit, t’u paguajnë, për vitin 2002, me këste, dy herë në vit, fermerëve, pronarë të buajve, një pagesë vjetore prej 50 000 (pesëdhjetë mijë) lekësh për çdo riprodhuese femër dhe prej 80 000 (tetëdhjetë mijë) lekësh për çdo riprodhues mashkull, të mbajtur për mbarështim.</w:t>
      </w:r>
    </w:p>
    <w:p w:rsidR="00EC7C48" w:rsidRPr="007D1470" w:rsidRDefault="00EC7C48" w:rsidP="00EC7C48">
      <w:pPr>
        <w:pStyle w:val="Paragrafi"/>
      </w:pPr>
      <w:r w:rsidRPr="007D1470">
        <w:t>4. Efektet financiare që rrjedhin nga zbatimi i këtij vendimi të përballohen nga buxheti i vitit 2002, miratuar për Ministrinë e Bujqësisë dhe Ushqimit.</w:t>
      </w:r>
    </w:p>
    <w:p w:rsidR="00EC7C48" w:rsidRPr="007D1470" w:rsidRDefault="00EC7C48" w:rsidP="00EC7C48">
      <w:pPr>
        <w:pStyle w:val="Paragrafi"/>
      </w:pPr>
      <w:r w:rsidRPr="007D1470">
        <w:t>5. Ngarkohet Ministria e Bujqësisë dhe Ushqimit për zbatimin e këtij vendimi.</w:t>
      </w:r>
    </w:p>
    <w:p w:rsidR="00EC7C48" w:rsidRPr="007D1470" w:rsidRDefault="00EC7C48" w:rsidP="00EC7C48">
      <w:pPr>
        <w:pStyle w:val="Paragrafi"/>
      </w:pPr>
      <w:r w:rsidRPr="007D1470">
        <w:t>Ky vendim hyn në fuqi pas botimit në Fletoren Zyrtare.</w:t>
      </w:r>
    </w:p>
    <w:p w:rsidR="00EC7C48" w:rsidRPr="007D1470" w:rsidRDefault="00EC7C48" w:rsidP="00EC7C48">
      <w:pPr>
        <w:pStyle w:val="Paragrafi"/>
      </w:pPr>
    </w:p>
    <w:p w:rsidR="00EC7C48" w:rsidRPr="007D1470" w:rsidRDefault="00EC7C48" w:rsidP="00EC7C48">
      <w:pPr>
        <w:pStyle w:val="Autoriteti"/>
      </w:pPr>
      <w:r w:rsidRPr="007D1470">
        <w:t>KRYEMINISTRI</w:t>
      </w:r>
    </w:p>
    <w:p w:rsidR="00EC7C48" w:rsidRPr="007D1470" w:rsidRDefault="00EC7C48" w:rsidP="00EC7C48">
      <w:pPr>
        <w:pStyle w:val="AutoritetiEmer"/>
      </w:pPr>
      <w:r w:rsidRPr="007D1470">
        <w:t>Pandeli Majko</w:t>
      </w:r>
    </w:p>
    <w:p w:rsidR="00EC7C48" w:rsidRPr="007D1470" w:rsidRDefault="00EC7C48" w:rsidP="00EC7C48">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413"/>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C7C48"/>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2ADDF2F-2039-404C-BFB8-E63C3B22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2019-03-14T15:05:00Z</dcterms:created>
  <dcterms:modified xsi:type="dcterms:W3CDTF">2019-03-14T15:05:00Z</dcterms:modified>
</cp:coreProperties>
</file>